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351" w:type="dxa"/>
        <w:tblLook w:val="04A0" w:firstRow="1" w:lastRow="0" w:firstColumn="1" w:lastColumn="0" w:noHBand="0" w:noVBand="1"/>
      </w:tblPr>
      <w:tblGrid>
        <w:gridCol w:w="4675"/>
        <w:gridCol w:w="4676"/>
      </w:tblGrid>
      <w:tr w:rsidR="00313AF3" w:rsidRPr="00C731F8" w14:paraId="3B971A84" w14:textId="77777777" w:rsidTr="00265130">
        <w:tc>
          <w:tcPr>
            <w:tcW w:w="4675" w:type="dxa"/>
          </w:tcPr>
          <w:p w14:paraId="40AFD73D" w14:textId="4EB327C2" w:rsidR="00313AF3" w:rsidRPr="00337FDF" w:rsidRDefault="006262DA" w:rsidP="0031343C">
            <w:pPr>
              <w:pStyle w:val="Default"/>
              <w:jc w:val="both"/>
              <w:rPr>
                <w:b/>
                <w:sz w:val="20"/>
                <w:szCs w:val="20"/>
              </w:rPr>
            </w:pPr>
            <w:r>
              <w:rPr>
                <w:b/>
                <w:sz w:val="20"/>
                <w:szCs w:val="20"/>
              </w:rPr>
              <w:t>SIŪLOMOS</w:t>
            </w:r>
            <w:r w:rsidR="00313AF3" w:rsidRPr="00C731F8">
              <w:rPr>
                <w:b/>
                <w:sz w:val="20"/>
                <w:szCs w:val="20"/>
              </w:rPr>
              <w:t xml:space="preserve"> PREKIŲ </w:t>
            </w:r>
            <w:r w:rsidR="00241D68">
              <w:rPr>
                <w:b/>
                <w:sz w:val="20"/>
                <w:szCs w:val="20"/>
              </w:rPr>
              <w:t xml:space="preserve">IR PASLAUGŲ </w:t>
            </w:r>
            <w:r w:rsidR="00313AF3" w:rsidRPr="00C731F8">
              <w:rPr>
                <w:b/>
                <w:sz w:val="20"/>
                <w:szCs w:val="20"/>
              </w:rPr>
              <w:t>SUTARTIES SĄLYGOS</w:t>
            </w:r>
          </w:p>
        </w:tc>
        <w:tc>
          <w:tcPr>
            <w:tcW w:w="4676" w:type="dxa"/>
          </w:tcPr>
          <w:p w14:paraId="34E1200B" w14:textId="3DA30BE2" w:rsidR="00313AF3" w:rsidRPr="00C731F8" w:rsidRDefault="00B003DF" w:rsidP="0031343C">
            <w:pPr>
              <w:jc w:val="both"/>
              <w:rPr>
                <w:rFonts w:ascii="Arial" w:hAnsi="Arial" w:cs="Arial"/>
                <w:sz w:val="20"/>
                <w:szCs w:val="20"/>
              </w:rPr>
            </w:pPr>
            <w:r>
              <w:rPr>
                <w:rFonts w:ascii="Arial" w:hAnsi="Arial" w:cs="Arial"/>
                <w:b/>
                <w:sz w:val="20"/>
                <w:szCs w:val="20"/>
                <w:lang w:val="en-GB" w:bidi="en-US"/>
              </w:rPr>
              <w:t xml:space="preserve">TERMS AND CONDITIONS OF THE </w:t>
            </w:r>
            <w:r>
              <w:rPr>
                <w:rFonts w:ascii="Arial" w:hAnsi="Arial" w:cs="Arial"/>
                <w:b/>
                <w:bCs/>
                <w:color w:val="0D0D0D" w:themeColor="text1" w:themeTint="F2"/>
                <w:sz w:val="20"/>
                <w:szCs w:val="20"/>
                <w:lang w:val="en-US"/>
              </w:rPr>
              <w:t>PROPOSED</w:t>
            </w:r>
            <w:r>
              <w:rPr>
                <w:rFonts w:ascii="Arial" w:hAnsi="Arial" w:cs="Arial"/>
                <w:b/>
                <w:bCs/>
                <w:sz w:val="20"/>
                <w:szCs w:val="20"/>
                <w:lang w:val="en-GB" w:bidi="en-US"/>
              </w:rPr>
              <w:t xml:space="preserve"> </w:t>
            </w:r>
            <w:r>
              <w:rPr>
                <w:rFonts w:ascii="Arial" w:hAnsi="Arial" w:cs="Arial"/>
                <w:b/>
                <w:sz w:val="20"/>
                <w:szCs w:val="20"/>
                <w:lang w:val="en-GB" w:bidi="en-US"/>
              </w:rPr>
              <w:t xml:space="preserve">CONTRACT FOR </w:t>
            </w:r>
            <w:r w:rsidR="00313AF3" w:rsidRPr="00C731F8">
              <w:rPr>
                <w:rFonts w:ascii="Arial" w:hAnsi="Arial" w:cs="Arial"/>
                <w:b/>
                <w:sz w:val="20"/>
                <w:szCs w:val="20"/>
                <w:lang w:val="en-GB" w:bidi="en-US"/>
              </w:rPr>
              <w:t xml:space="preserve">GOODS </w:t>
            </w:r>
            <w:r w:rsidR="00241D68">
              <w:rPr>
                <w:rFonts w:ascii="Arial" w:hAnsi="Arial" w:cs="Arial"/>
                <w:b/>
                <w:sz w:val="20"/>
                <w:szCs w:val="20"/>
                <w:lang w:val="en-GB" w:bidi="en-US"/>
              </w:rPr>
              <w:t>AND SERVICES</w:t>
            </w:r>
          </w:p>
        </w:tc>
      </w:tr>
      <w:tr w:rsidR="00313AF3" w:rsidRPr="00C731F8" w14:paraId="6C37CC62" w14:textId="77777777" w:rsidTr="00265130">
        <w:tc>
          <w:tcPr>
            <w:tcW w:w="4675" w:type="dxa"/>
          </w:tcPr>
          <w:p w14:paraId="2EE10F99" w14:textId="64E4DA15" w:rsidR="00313AF3" w:rsidRPr="00C731F8" w:rsidRDefault="00313AF3" w:rsidP="00313AF3">
            <w:pPr>
              <w:pStyle w:val="ListParagraph"/>
              <w:numPr>
                <w:ilvl w:val="0"/>
                <w:numId w:val="1"/>
              </w:numPr>
              <w:tabs>
                <w:tab w:val="left" w:pos="284"/>
              </w:tabs>
              <w:ind w:left="0" w:firstLine="0"/>
              <w:jc w:val="both"/>
              <w:rPr>
                <w:rFonts w:ascii="Arial" w:hAnsi="Arial" w:cs="Arial"/>
                <w:sz w:val="20"/>
                <w:szCs w:val="20"/>
              </w:rPr>
            </w:pPr>
            <w:r w:rsidRPr="00C731F8">
              <w:rPr>
                <w:rFonts w:ascii="Arial" w:hAnsi="Arial" w:cs="Arial"/>
                <w:sz w:val="20"/>
                <w:szCs w:val="20"/>
              </w:rPr>
              <w:t>Sutarties objektas yra Prekės</w:t>
            </w:r>
            <w:r w:rsidR="00BD5F7F">
              <w:rPr>
                <w:rFonts w:ascii="Arial" w:hAnsi="Arial" w:cs="Arial"/>
                <w:sz w:val="20"/>
                <w:szCs w:val="20"/>
              </w:rPr>
              <w:t xml:space="preserve"> ir Paslaugos</w:t>
            </w:r>
            <w:r w:rsidRPr="00C731F8">
              <w:rPr>
                <w:rFonts w:ascii="Arial" w:hAnsi="Arial" w:cs="Arial"/>
                <w:sz w:val="20"/>
                <w:szCs w:val="20"/>
              </w:rPr>
              <w:t>, nurodytos Sutartyje.</w:t>
            </w:r>
          </w:p>
        </w:tc>
        <w:tc>
          <w:tcPr>
            <w:tcW w:w="4676" w:type="dxa"/>
          </w:tcPr>
          <w:p w14:paraId="0B202BAA" w14:textId="49D3943F" w:rsidR="00313AF3" w:rsidRPr="00F65645" w:rsidRDefault="00313AF3" w:rsidP="00313AF3">
            <w:pPr>
              <w:pStyle w:val="ListParagraph"/>
              <w:numPr>
                <w:ilvl w:val="0"/>
                <w:numId w:val="3"/>
              </w:numPr>
              <w:tabs>
                <w:tab w:val="left" w:pos="314"/>
              </w:tabs>
              <w:ind w:left="0" w:firstLine="0"/>
              <w:jc w:val="both"/>
              <w:rPr>
                <w:rFonts w:ascii="Arial" w:hAnsi="Arial" w:cs="Arial"/>
                <w:sz w:val="20"/>
                <w:szCs w:val="20"/>
                <w:lang w:val="en-GB"/>
              </w:rPr>
            </w:pPr>
            <w:r w:rsidRPr="00F65645">
              <w:rPr>
                <w:rFonts w:ascii="Arial" w:hAnsi="Arial" w:cs="Arial"/>
                <w:sz w:val="20"/>
                <w:szCs w:val="20"/>
                <w:lang w:val="en-GB"/>
              </w:rPr>
              <w:t>The object of the Contract is the Goods</w:t>
            </w:r>
            <w:r w:rsidR="00BD5F7F">
              <w:rPr>
                <w:rFonts w:ascii="Arial" w:hAnsi="Arial" w:cs="Arial"/>
                <w:sz w:val="20"/>
                <w:szCs w:val="20"/>
                <w:lang w:val="en-GB"/>
              </w:rPr>
              <w:t xml:space="preserve"> and Services</w:t>
            </w:r>
            <w:r w:rsidRPr="00F65645">
              <w:rPr>
                <w:rFonts w:ascii="Arial" w:hAnsi="Arial" w:cs="Arial"/>
                <w:sz w:val="20"/>
                <w:szCs w:val="20"/>
                <w:lang w:val="en-GB"/>
              </w:rPr>
              <w:t xml:space="preserve"> specified in the Contract.</w:t>
            </w:r>
          </w:p>
        </w:tc>
      </w:tr>
      <w:tr w:rsidR="00313AF3" w:rsidRPr="00C731F8" w14:paraId="36DFB92E" w14:textId="77777777" w:rsidTr="00265130">
        <w:tc>
          <w:tcPr>
            <w:tcW w:w="4675" w:type="dxa"/>
          </w:tcPr>
          <w:p w14:paraId="33A8AB36" w14:textId="0B54AABF" w:rsidR="00313AF3" w:rsidRPr="00C731F8" w:rsidRDefault="00313AF3" w:rsidP="00313AF3">
            <w:pPr>
              <w:pStyle w:val="ListParagraph"/>
              <w:numPr>
                <w:ilvl w:val="0"/>
                <w:numId w:val="3"/>
              </w:numPr>
              <w:tabs>
                <w:tab w:val="left" w:pos="284"/>
              </w:tabs>
              <w:ind w:left="0" w:firstLine="0"/>
              <w:jc w:val="both"/>
              <w:rPr>
                <w:rFonts w:ascii="Arial" w:hAnsi="Arial" w:cs="Arial"/>
                <w:sz w:val="20"/>
                <w:szCs w:val="20"/>
              </w:rPr>
            </w:pPr>
            <w:r w:rsidRPr="00C731F8">
              <w:rPr>
                <w:rFonts w:ascii="Arial" w:hAnsi="Arial" w:cs="Arial"/>
                <w:sz w:val="20"/>
                <w:szCs w:val="20"/>
              </w:rPr>
              <w:t>Pagal šią Sutartį Pirkimo objekto apimtys ir reikalavimai jam nurodyti Techninėje specifikacijoje.</w:t>
            </w:r>
          </w:p>
        </w:tc>
        <w:tc>
          <w:tcPr>
            <w:tcW w:w="4676" w:type="dxa"/>
          </w:tcPr>
          <w:p w14:paraId="68BD07C3" w14:textId="6637DC8D" w:rsidR="00313AF3" w:rsidRPr="00F65645" w:rsidRDefault="00313AF3" w:rsidP="00313AF3">
            <w:pPr>
              <w:pStyle w:val="ListParagraph"/>
              <w:numPr>
                <w:ilvl w:val="0"/>
                <w:numId w:val="4"/>
              </w:numPr>
              <w:tabs>
                <w:tab w:val="left" w:pos="299"/>
              </w:tabs>
              <w:ind w:left="0" w:firstLine="0"/>
              <w:jc w:val="both"/>
              <w:rPr>
                <w:rFonts w:ascii="Arial" w:hAnsi="Arial" w:cs="Arial"/>
                <w:sz w:val="20"/>
                <w:szCs w:val="20"/>
                <w:lang w:val="en-GB"/>
              </w:rPr>
            </w:pPr>
            <w:r w:rsidRPr="00F65645">
              <w:rPr>
                <w:rFonts w:ascii="Arial" w:hAnsi="Arial" w:cs="Arial"/>
                <w:sz w:val="20"/>
                <w:szCs w:val="20"/>
                <w:lang w:val="en-GB"/>
              </w:rPr>
              <w:t>In accordance with this Contract, the scope</w:t>
            </w:r>
            <w:r w:rsidR="007917BC">
              <w:rPr>
                <w:rFonts w:ascii="Arial" w:hAnsi="Arial" w:cs="Arial"/>
                <w:sz w:val="20"/>
                <w:szCs w:val="20"/>
                <w:lang w:val="en-GB"/>
              </w:rPr>
              <w:t xml:space="preserve"> of</w:t>
            </w:r>
            <w:r w:rsidRPr="00F65645">
              <w:rPr>
                <w:rFonts w:ascii="Arial" w:hAnsi="Arial" w:cs="Arial"/>
                <w:sz w:val="20"/>
                <w:szCs w:val="20"/>
                <w:lang w:val="en-GB"/>
              </w:rPr>
              <w:t xml:space="preserve"> and</w:t>
            </w:r>
            <w:r w:rsidR="007917BC">
              <w:rPr>
                <w:rFonts w:ascii="Arial" w:hAnsi="Arial" w:cs="Arial"/>
                <w:sz w:val="20"/>
                <w:szCs w:val="20"/>
                <w:lang w:val="en-GB"/>
              </w:rPr>
              <w:t xml:space="preserve"> the</w:t>
            </w:r>
            <w:r w:rsidRPr="00F65645">
              <w:rPr>
                <w:rFonts w:ascii="Arial" w:hAnsi="Arial" w:cs="Arial"/>
                <w:sz w:val="20"/>
                <w:szCs w:val="20"/>
                <w:lang w:val="en-GB"/>
              </w:rPr>
              <w:t xml:space="preserve"> requirements </w:t>
            </w:r>
            <w:r w:rsidR="007917BC">
              <w:rPr>
                <w:rFonts w:ascii="Arial" w:hAnsi="Arial" w:cs="Arial"/>
                <w:sz w:val="20"/>
                <w:szCs w:val="20"/>
                <w:lang w:val="en-GB"/>
              </w:rPr>
              <w:t>for</w:t>
            </w:r>
            <w:r w:rsidR="007917BC" w:rsidRPr="00F65645">
              <w:rPr>
                <w:rFonts w:ascii="Arial" w:hAnsi="Arial" w:cs="Arial"/>
                <w:sz w:val="20"/>
                <w:szCs w:val="20"/>
                <w:lang w:val="en-GB"/>
              </w:rPr>
              <w:t xml:space="preserve"> </w:t>
            </w:r>
            <w:r w:rsidRPr="00F65645">
              <w:rPr>
                <w:rFonts w:ascii="Arial" w:hAnsi="Arial" w:cs="Arial"/>
                <w:sz w:val="20"/>
                <w:szCs w:val="20"/>
                <w:lang w:val="en-GB"/>
              </w:rPr>
              <w:t>the Object of Procurement are specified in the Technical Specification.</w:t>
            </w:r>
          </w:p>
        </w:tc>
      </w:tr>
      <w:tr w:rsidR="00337FDF" w:rsidRPr="00C731F8" w14:paraId="68089756" w14:textId="77777777" w:rsidTr="00265130">
        <w:tc>
          <w:tcPr>
            <w:tcW w:w="4675" w:type="dxa"/>
          </w:tcPr>
          <w:p w14:paraId="1A37CD10" w14:textId="6990D368" w:rsidR="003D252D" w:rsidRPr="0024091E" w:rsidRDefault="00337FDF" w:rsidP="003D252D">
            <w:pPr>
              <w:pStyle w:val="Default"/>
              <w:numPr>
                <w:ilvl w:val="0"/>
                <w:numId w:val="4"/>
              </w:numPr>
              <w:tabs>
                <w:tab w:val="left" w:pos="284"/>
              </w:tabs>
              <w:autoSpaceDE/>
              <w:autoSpaceDN/>
              <w:adjustRightInd/>
              <w:ind w:left="0" w:firstLine="0"/>
              <w:jc w:val="both"/>
              <w:rPr>
                <w:rFonts w:eastAsia="Times New Roman"/>
                <w:color w:val="auto"/>
                <w:sz w:val="20"/>
                <w:szCs w:val="20"/>
                <w:lang w:eastAsia="lt-LT"/>
              </w:rPr>
            </w:pPr>
            <w:r w:rsidRPr="00337FDF">
              <w:rPr>
                <w:sz w:val="20"/>
                <w:szCs w:val="20"/>
              </w:rPr>
              <w:t>Taikoma kainodara –</w:t>
            </w:r>
            <w:r w:rsidRPr="00337FDF">
              <w:rPr>
                <w:b/>
                <w:sz w:val="20"/>
                <w:szCs w:val="20"/>
              </w:rPr>
              <w:t xml:space="preserve"> </w:t>
            </w:r>
            <w:sdt>
              <w:sdtPr>
                <w:rPr>
                  <w:b/>
                  <w:bCs/>
                  <w:sz w:val="20"/>
                  <w:szCs w:val="20"/>
                </w:rPr>
                <w:id w:val="1349439215"/>
                <w:placeholder>
                  <w:docPart w:val="09CA7033BFA54D00A741791B6BBE07C6"/>
                </w:placeholder>
                <w:comboBox>
                  <w:listItem w:value="[Pasirinkite]"/>
                  <w:listItem w:displayText="fiksuotas įkainis." w:value="fiksuotas įkainis."/>
                  <w:listItem w:displayText="fiksuota kaina." w:value="fiksuota kaina."/>
                </w:comboBox>
              </w:sdtPr>
              <w:sdtEndPr/>
              <w:sdtContent>
                <w:r w:rsidR="0078585E">
                  <w:rPr>
                    <w:b/>
                    <w:bCs/>
                    <w:sz w:val="20"/>
                    <w:szCs w:val="20"/>
                  </w:rPr>
                  <w:t>fiksuotas įkainis</w:t>
                </w:r>
                <w:r w:rsidR="003D252D">
                  <w:rPr>
                    <w:b/>
                    <w:bCs/>
                    <w:sz w:val="20"/>
                    <w:szCs w:val="20"/>
                  </w:rPr>
                  <w:t xml:space="preserve"> su 10 </w:t>
                </w:r>
                <w:r w:rsidR="003D252D">
                  <w:rPr>
                    <w:b/>
                    <w:bCs/>
                    <w:sz w:val="20"/>
                    <w:szCs w:val="20"/>
                    <w:lang w:val="en-US"/>
                  </w:rPr>
                  <w:t>%</w:t>
                </w:r>
                <w:r w:rsidR="003D252D">
                  <w:rPr>
                    <w:b/>
                    <w:bCs/>
                    <w:sz w:val="20"/>
                    <w:szCs w:val="20"/>
                  </w:rPr>
                  <w:t xml:space="preserve"> susijusioms</w:t>
                </w:r>
                <w:r w:rsidR="0024091E">
                  <w:rPr>
                    <w:b/>
                    <w:bCs/>
                    <w:sz w:val="20"/>
                    <w:szCs w:val="20"/>
                  </w:rPr>
                  <w:t xml:space="preserve"> prekėms</w:t>
                </w:r>
                <w:r w:rsidR="00445849">
                  <w:rPr>
                    <w:b/>
                    <w:bCs/>
                    <w:sz w:val="20"/>
                    <w:szCs w:val="20"/>
                  </w:rPr>
                  <w:t xml:space="preserve"> ir paslaugoms</w:t>
                </w:r>
                <w:r w:rsidR="0024091E">
                  <w:rPr>
                    <w:b/>
                    <w:bCs/>
                    <w:sz w:val="20"/>
                    <w:szCs w:val="20"/>
                  </w:rPr>
                  <w:t xml:space="preserve"> įsigyti</w:t>
                </w:r>
                <w:r w:rsidR="0078585E">
                  <w:rPr>
                    <w:b/>
                    <w:bCs/>
                    <w:sz w:val="20"/>
                    <w:szCs w:val="20"/>
                  </w:rPr>
                  <w:t>.</w:t>
                </w:r>
              </w:sdtContent>
            </w:sdt>
            <w:r w:rsidRPr="00337FDF">
              <w:rPr>
                <w:sz w:val="20"/>
                <w:szCs w:val="20"/>
              </w:rPr>
              <w:t xml:space="preserve"> </w:t>
            </w:r>
            <w:r w:rsidR="0084437A" w:rsidRPr="0084437A">
              <w:rPr>
                <w:sz w:val="20"/>
                <w:szCs w:val="20"/>
              </w:rPr>
              <w:t xml:space="preserve">Įkainių perskaičiavimo tvarka nurodoma </w:t>
            </w:r>
            <w:r w:rsidR="00A758BE">
              <w:rPr>
                <w:sz w:val="20"/>
                <w:szCs w:val="20"/>
              </w:rPr>
              <w:t>Sutarties priede.</w:t>
            </w:r>
          </w:p>
        </w:tc>
        <w:tc>
          <w:tcPr>
            <w:tcW w:w="4676" w:type="dxa"/>
          </w:tcPr>
          <w:p w14:paraId="69C28F83" w14:textId="3A007CD6" w:rsidR="00185136" w:rsidRPr="00185136" w:rsidRDefault="00337FDF" w:rsidP="004C682F">
            <w:pPr>
              <w:pStyle w:val="ListParagraph"/>
              <w:numPr>
                <w:ilvl w:val="0"/>
                <w:numId w:val="6"/>
              </w:numPr>
              <w:tabs>
                <w:tab w:val="left" w:pos="276"/>
              </w:tabs>
              <w:ind w:left="0" w:firstLine="0"/>
              <w:jc w:val="both"/>
              <w:rPr>
                <w:rFonts w:ascii="Arial" w:eastAsia="Times New Roman" w:hAnsi="Arial" w:cs="Arial"/>
                <w:sz w:val="20"/>
                <w:szCs w:val="20"/>
                <w:lang w:val="en-GB" w:eastAsia="lt-LT"/>
              </w:rPr>
            </w:pPr>
            <w:r w:rsidRPr="00337FDF">
              <w:rPr>
                <w:rFonts w:ascii="Arial" w:hAnsi="Arial" w:cs="Arial"/>
                <w:sz w:val="20"/>
                <w:szCs w:val="20"/>
                <w:lang w:val="en-GB" w:bidi="en-US"/>
              </w:rPr>
              <w:t>Applied pricing –</w:t>
            </w:r>
            <w:r w:rsidR="00185136">
              <w:rPr>
                <w:rFonts w:ascii="Arial" w:hAnsi="Arial" w:cs="Arial"/>
                <w:sz w:val="20"/>
                <w:szCs w:val="20"/>
              </w:rPr>
              <w:t xml:space="preserve"> </w:t>
            </w:r>
            <w:r w:rsidR="00185136" w:rsidRPr="0035329A">
              <w:rPr>
                <w:rFonts w:ascii="Arial" w:hAnsi="Arial" w:cs="Arial"/>
                <w:sz w:val="20"/>
                <w:szCs w:val="20"/>
                <w:lang w:val="en-GB"/>
              </w:rPr>
              <w:t>fixed rate with 10% for acquiring goods</w:t>
            </w:r>
            <w:r w:rsidR="00445849">
              <w:rPr>
                <w:rFonts w:ascii="Arial" w:hAnsi="Arial" w:cs="Arial"/>
                <w:sz w:val="20"/>
                <w:szCs w:val="20"/>
                <w:lang w:val="en-GB"/>
              </w:rPr>
              <w:t xml:space="preserve"> and services</w:t>
            </w:r>
            <w:r w:rsidR="00185136" w:rsidRPr="0035329A">
              <w:rPr>
                <w:rFonts w:ascii="Arial" w:hAnsi="Arial" w:cs="Arial"/>
                <w:sz w:val="20"/>
                <w:szCs w:val="20"/>
                <w:lang w:val="en-GB"/>
              </w:rPr>
              <w:t>.</w:t>
            </w:r>
            <w:r w:rsidR="00E028AA" w:rsidRPr="00E028AA">
              <w:t xml:space="preserve"> </w:t>
            </w:r>
            <w:r w:rsidR="00E028AA" w:rsidRPr="00E028AA">
              <w:rPr>
                <w:rFonts w:ascii="Arial" w:hAnsi="Arial" w:cs="Arial"/>
                <w:sz w:val="20"/>
                <w:szCs w:val="20"/>
                <w:lang w:val="en-GB"/>
              </w:rPr>
              <w:t xml:space="preserve">Rates Recalculation Conditions provided in Annex </w:t>
            </w:r>
            <w:r w:rsidR="00A758BE">
              <w:rPr>
                <w:rFonts w:ascii="Arial" w:hAnsi="Arial" w:cs="Arial"/>
                <w:sz w:val="20"/>
                <w:szCs w:val="20"/>
                <w:lang w:val="en-GB"/>
              </w:rPr>
              <w:t>of the Contract</w:t>
            </w:r>
            <w:r w:rsidR="00E028AA" w:rsidRPr="00E028AA">
              <w:rPr>
                <w:rFonts w:ascii="Arial" w:hAnsi="Arial" w:cs="Arial"/>
                <w:sz w:val="20"/>
                <w:szCs w:val="20"/>
                <w:lang w:val="en-GB"/>
              </w:rPr>
              <w:t>.</w:t>
            </w:r>
          </w:p>
        </w:tc>
      </w:tr>
      <w:tr w:rsidR="00A72AAF" w:rsidRPr="00C731F8" w14:paraId="71F59B0B" w14:textId="77777777" w:rsidTr="00265130">
        <w:tc>
          <w:tcPr>
            <w:tcW w:w="4675" w:type="dxa"/>
          </w:tcPr>
          <w:p w14:paraId="1460F121" w14:textId="35D93014" w:rsidR="00A72AAF" w:rsidRPr="00C731F8" w:rsidRDefault="00A72AAF" w:rsidP="00F7331D">
            <w:pPr>
              <w:pStyle w:val="ListParagraph"/>
              <w:numPr>
                <w:ilvl w:val="0"/>
                <w:numId w:val="35"/>
              </w:numPr>
              <w:tabs>
                <w:tab w:val="left" w:pos="458"/>
              </w:tabs>
              <w:jc w:val="both"/>
              <w:rPr>
                <w:rFonts w:ascii="Arial" w:hAnsi="Arial" w:cs="Arial"/>
                <w:sz w:val="20"/>
                <w:szCs w:val="20"/>
              </w:rPr>
            </w:pPr>
            <w:r w:rsidRPr="00A72AAF">
              <w:rPr>
                <w:rFonts w:ascii="Arial" w:hAnsi="Arial" w:cs="Arial"/>
                <w:sz w:val="20"/>
                <w:szCs w:val="20"/>
              </w:rPr>
              <w:t>Prekių</w:t>
            </w:r>
            <w:r w:rsidR="00BB5488">
              <w:rPr>
                <w:rFonts w:ascii="Arial" w:hAnsi="Arial" w:cs="Arial"/>
                <w:sz w:val="20"/>
                <w:szCs w:val="20"/>
              </w:rPr>
              <w:t xml:space="preserve"> ir Paslaugų</w:t>
            </w:r>
            <w:r w:rsidRPr="00A72AAF">
              <w:rPr>
                <w:rFonts w:ascii="Arial" w:hAnsi="Arial" w:cs="Arial"/>
                <w:sz w:val="20"/>
                <w:szCs w:val="20"/>
              </w:rPr>
              <w:t xml:space="preserve"> kaina </w:t>
            </w:r>
            <w:r w:rsidR="000A0008" w:rsidRPr="000A0008">
              <w:rPr>
                <w:rFonts w:ascii="Arial" w:hAnsi="Arial" w:cs="Arial"/>
                <w:b/>
                <w:bCs/>
                <w:sz w:val="20"/>
                <w:szCs w:val="20"/>
              </w:rPr>
              <w:t>950</w:t>
            </w:r>
            <w:r w:rsidR="000A0008">
              <w:rPr>
                <w:rFonts w:ascii="Arial" w:hAnsi="Arial" w:cs="Arial"/>
                <w:b/>
                <w:bCs/>
                <w:sz w:val="20"/>
                <w:szCs w:val="20"/>
              </w:rPr>
              <w:t> </w:t>
            </w:r>
            <w:r w:rsidR="000A0008" w:rsidRPr="000A0008">
              <w:rPr>
                <w:rFonts w:ascii="Arial" w:hAnsi="Arial" w:cs="Arial"/>
                <w:b/>
                <w:bCs/>
                <w:sz w:val="20"/>
                <w:szCs w:val="20"/>
              </w:rPr>
              <w:t>000</w:t>
            </w:r>
            <w:r w:rsidR="000A0008">
              <w:rPr>
                <w:rFonts w:ascii="Arial" w:hAnsi="Arial" w:cs="Arial"/>
                <w:b/>
                <w:bCs/>
                <w:sz w:val="20"/>
                <w:szCs w:val="20"/>
              </w:rPr>
              <w:t xml:space="preserve">,00 </w:t>
            </w:r>
            <w:r w:rsidRPr="00A72AAF">
              <w:rPr>
                <w:rFonts w:ascii="Arial" w:hAnsi="Arial" w:cs="Arial"/>
                <w:sz w:val="20"/>
                <w:szCs w:val="20"/>
              </w:rPr>
              <w:t>EUR neįskaitant PVM;</w:t>
            </w:r>
          </w:p>
        </w:tc>
        <w:tc>
          <w:tcPr>
            <w:tcW w:w="4676" w:type="dxa"/>
          </w:tcPr>
          <w:p w14:paraId="660F3F20" w14:textId="356F9077" w:rsidR="00A72AAF" w:rsidRPr="00A72AAF" w:rsidRDefault="00A72AAF" w:rsidP="004C682F">
            <w:pPr>
              <w:pStyle w:val="ListParagraph"/>
              <w:numPr>
                <w:ilvl w:val="0"/>
                <w:numId w:val="36"/>
              </w:numPr>
              <w:tabs>
                <w:tab w:val="left" w:pos="276"/>
                <w:tab w:val="left" w:pos="406"/>
              </w:tabs>
              <w:ind w:left="0" w:firstLine="0"/>
              <w:jc w:val="both"/>
              <w:rPr>
                <w:rFonts w:ascii="Arial" w:hAnsi="Arial" w:cs="Arial"/>
                <w:sz w:val="20"/>
                <w:szCs w:val="20"/>
                <w:lang w:val="en-GB"/>
              </w:rPr>
            </w:pPr>
            <w:r w:rsidRPr="00A72AAF">
              <w:rPr>
                <w:rFonts w:ascii="Arial" w:hAnsi="Arial" w:cs="Arial"/>
                <w:sz w:val="20"/>
                <w:szCs w:val="20"/>
                <w:lang w:val="en-GB"/>
              </w:rPr>
              <w:t>The price of Goods</w:t>
            </w:r>
            <w:r w:rsidR="00BB5488">
              <w:rPr>
                <w:rFonts w:ascii="Arial" w:hAnsi="Arial" w:cs="Arial"/>
                <w:sz w:val="20"/>
                <w:szCs w:val="20"/>
                <w:lang w:val="en-GB"/>
              </w:rPr>
              <w:t xml:space="preserve"> and Services</w:t>
            </w:r>
            <w:r w:rsidRPr="00A72AAF">
              <w:rPr>
                <w:rFonts w:ascii="Arial" w:hAnsi="Arial" w:cs="Arial"/>
                <w:sz w:val="20"/>
                <w:szCs w:val="20"/>
                <w:lang w:val="en-GB"/>
              </w:rPr>
              <w:t xml:space="preserve"> EUR </w:t>
            </w:r>
            <w:r w:rsidR="000A0008" w:rsidRPr="000A0008">
              <w:rPr>
                <w:rFonts w:ascii="Arial" w:hAnsi="Arial" w:cs="Arial"/>
                <w:b/>
                <w:bCs/>
                <w:sz w:val="20"/>
                <w:szCs w:val="20"/>
              </w:rPr>
              <w:t>950</w:t>
            </w:r>
            <w:r w:rsidR="000A0008">
              <w:rPr>
                <w:rFonts w:ascii="Arial" w:hAnsi="Arial" w:cs="Arial"/>
                <w:b/>
                <w:bCs/>
                <w:sz w:val="20"/>
                <w:szCs w:val="20"/>
              </w:rPr>
              <w:t> </w:t>
            </w:r>
            <w:r w:rsidR="000A0008" w:rsidRPr="000A0008">
              <w:rPr>
                <w:rFonts w:ascii="Arial" w:hAnsi="Arial" w:cs="Arial"/>
                <w:b/>
                <w:bCs/>
                <w:sz w:val="20"/>
                <w:szCs w:val="20"/>
              </w:rPr>
              <w:t>000</w:t>
            </w:r>
            <w:r w:rsidR="000A0008">
              <w:rPr>
                <w:rFonts w:ascii="Arial" w:hAnsi="Arial" w:cs="Arial"/>
                <w:b/>
                <w:bCs/>
                <w:sz w:val="20"/>
                <w:szCs w:val="20"/>
              </w:rPr>
              <w:t>,00</w:t>
            </w:r>
            <w:r w:rsidRPr="00A72AAF">
              <w:rPr>
                <w:rFonts w:ascii="Arial" w:hAnsi="Arial" w:cs="Arial"/>
                <w:sz w:val="20"/>
                <w:szCs w:val="20"/>
                <w:lang w:val="en-GB"/>
              </w:rPr>
              <w:t>, excluding VAT;</w:t>
            </w:r>
          </w:p>
        </w:tc>
      </w:tr>
      <w:tr w:rsidR="00A72AAF" w:rsidRPr="00C731F8" w14:paraId="6D394A86" w14:textId="77777777" w:rsidTr="00265130">
        <w:tc>
          <w:tcPr>
            <w:tcW w:w="4675" w:type="dxa"/>
          </w:tcPr>
          <w:p w14:paraId="1A4CF57F" w14:textId="0E0C0389" w:rsidR="00A72AAF" w:rsidRPr="00337FDF" w:rsidRDefault="00A72AAF" w:rsidP="00A72AAF">
            <w:pPr>
              <w:pStyle w:val="Default"/>
              <w:numPr>
                <w:ilvl w:val="0"/>
                <w:numId w:val="36"/>
              </w:numPr>
              <w:tabs>
                <w:tab w:val="left" w:pos="284"/>
              </w:tabs>
              <w:autoSpaceDE/>
              <w:autoSpaceDN/>
              <w:adjustRightInd/>
              <w:ind w:left="0" w:firstLine="0"/>
              <w:jc w:val="both"/>
              <w:rPr>
                <w:sz w:val="20"/>
                <w:szCs w:val="20"/>
              </w:rPr>
            </w:pPr>
            <w:r w:rsidRPr="001B77D4">
              <w:rPr>
                <w:sz w:val="20"/>
                <w:szCs w:val="20"/>
              </w:rPr>
              <w:t>Prekės</w:t>
            </w:r>
            <w:r w:rsidR="00BB5488">
              <w:rPr>
                <w:sz w:val="20"/>
                <w:szCs w:val="20"/>
              </w:rPr>
              <w:t xml:space="preserve"> ir Paslaugos</w:t>
            </w:r>
            <w:r w:rsidRPr="001B77D4">
              <w:rPr>
                <w:sz w:val="20"/>
                <w:szCs w:val="20"/>
              </w:rPr>
              <w:t xml:space="preserve"> perkamos pagal fiksuotus įkainius, nustatytus Sutarties Priede Nr. 3. Pirkėjas neįsipareigoja išpirkti viso Prekių</w:t>
            </w:r>
            <w:r w:rsidR="00BB5488">
              <w:rPr>
                <w:sz w:val="20"/>
                <w:szCs w:val="20"/>
              </w:rPr>
              <w:t xml:space="preserve"> ir/ar Paslaugų</w:t>
            </w:r>
            <w:r w:rsidRPr="001B77D4">
              <w:rPr>
                <w:sz w:val="20"/>
                <w:szCs w:val="20"/>
              </w:rPr>
              <w:t xml:space="preserve"> kiekio ar bet kurios dalies</w:t>
            </w:r>
          </w:p>
        </w:tc>
        <w:tc>
          <w:tcPr>
            <w:tcW w:w="4676" w:type="dxa"/>
          </w:tcPr>
          <w:p w14:paraId="1572B93E" w14:textId="5849FF11" w:rsidR="00A72AAF" w:rsidRPr="00FB7229" w:rsidRDefault="00FB7229" w:rsidP="004C682F">
            <w:pPr>
              <w:pStyle w:val="ListParagraph"/>
              <w:numPr>
                <w:ilvl w:val="0"/>
                <w:numId w:val="40"/>
              </w:numPr>
              <w:tabs>
                <w:tab w:val="left" w:pos="276"/>
              </w:tabs>
              <w:ind w:left="0" w:firstLine="0"/>
              <w:jc w:val="both"/>
              <w:rPr>
                <w:rFonts w:ascii="Arial" w:hAnsi="Arial" w:cs="Arial"/>
                <w:sz w:val="20"/>
                <w:szCs w:val="20"/>
                <w:lang w:val="en-GB" w:bidi="en-US"/>
              </w:rPr>
            </w:pPr>
            <w:r w:rsidRPr="00FB7229">
              <w:rPr>
                <w:rFonts w:ascii="Arial" w:hAnsi="Arial" w:cs="Arial"/>
                <w:sz w:val="20"/>
                <w:szCs w:val="20"/>
                <w:lang w:val="en-GB"/>
              </w:rPr>
              <w:t>The Goods</w:t>
            </w:r>
            <w:r w:rsidR="00BB5488">
              <w:rPr>
                <w:rFonts w:ascii="Arial" w:hAnsi="Arial" w:cs="Arial"/>
                <w:sz w:val="20"/>
                <w:szCs w:val="20"/>
                <w:lang w:val="en-GB"/>
              </w:rPr>
              <w:t xml:space="preserve"> and Services</w:t>
            </w:r>
            <w:r w:rsidRPr="00FB7229">
              <w:rPr>
                <w:rFonts w:ascii="Arial" w:hAnsi="Arial" w:cs="Arial"/>
                <w:sz w:val="20"/>
                <w:szCs w:val="20"/>
                <w:lang w:val="en-GB"/>
              </w:rPr>
              <w:t xml:space="preserve"> shall be procured at fixed price rates recorded in Annex 3 to the Contract. The Buyer shall not undertake to procure full scope of Goods</w:t>
            </w:r>
            <w:r w:rsidR="00BB5488">
              <w:rPr>
                <w:rFonts w:ascii="Arial" w:hAnsi="Arial" w:cs="Arial"/>
                <w:sz w:val="20"/>
                <w:szCs w:val="20"/>
                <w:lang w:val="en-GB"/>
              </w:rPr>
              <w:t xml:space="preserve"> or/and Services</w:t>
            </w:r>
            <w:r w:rsidRPr="00FB7229">
              <w:rPr>
                <w:rFonts w:ascii="Arial" w:hAnsi="Arial" w:cs="Arial"/>
                <w:sz w:val="20"/>
                <w:szCs w:val="20"/>
                <w:lang w:val="en-GB"/>
              </w:rPr>
              <w:t xml:space="preserve"> or any part thereof.</w:t>
            </w:r>
          </w:p>
        </w:tc>
      </w:tr>
      <w:tr w:rsidR="00A72AAF" w:rsidRPr="00C731F8" w14:paraId="732E74C6" w14:textId="77777777" w:rsidTr="00265130">
        <w:tc>
          <w:tcPr>
            <w:tcW w:w="4675" w:type="dxa"/>
          </w:tcPr>
          <w:p w14:paraId="1CA1247E" w14:textId="56408D1A" w:rsidR="00A72AAF" w:rsidRPr="001F660E" w:rsidRDefault="001F660E" w:rsidP="009D5264">
            <w:pPr>
              <w:pStyle w:val="Default"/>
              <w:numPr>
                <w:ilvl w:val="0"/>
                <w:numId w:val="36"/>
              </w:numPr>
              <w:tabs>
                <w:tab w:val="left" w:pos="284"/>
              </w:tabs>
              <w:autoSpaceDE/>
              <w:autoSpaceDN/>
              <w:adjustRightInd/>
              <w:ind w:left="0" w:firstLine="0"/>
              <w:jc w:val="both"/>
              <w:rPr>
                <w:sz w:val="20"/>
                <w:szCs w:val="20"/>
              </w:rPr>
            </w:pPr>
            <w:r w:rsidRPr="001F660E">
              <w:rPr>
                <w:color w:val="auto"/>
                <w:sz w:val="20"/>
                <w:szCs w:val="20"/>
              </w:rPr>
              <w:t>Prekių</w:t>
            </w:r>
            <w:r w:rsidR="002C6157">
              <w:rPr>
                <w:color w:val="auto"/>
                <w:sz w:val="20"/>
                <w:szCs w:val="20"/>
              </w:rPr>
              <w:t xml:space="preserve"> ir Paslaugų</w:t>
            </w:r>
            <w:r w:rsidRPr="001F660E">
              <w:rPr>
                <w:color w:val="auto"/>
                <w:sz w:val="20"/>
                <w:szCs w:val="20"/>
              </w:rPr>
              <w:t xml:space="preserve"> įkainiai Sutarties galiojimo laikotarpiu nekeičiami, išskyrus atvejus, jei įkainiai mažinami arba </w:t>
            </w:r>
            <w:r w:rsidRPr="001F660E">
              <w:rPr>
                <w:rFonts w:eastAsia="Calibri"/>
                <w:color w:val="auto"/>
                <w:sz w:val="20"/>
                <w:szCs w:val="20"/>
              </w:rPr>
              <w:t>keičiami Priede Nr. 1 nustatyta tvarka</w:t>
            </w:r>
            <w:r w:rsidR="0084437A" w:rsidRPr="001F660E">
              <w:rPr>
                <w:rFonts w:eastAsia="Calibri"/>
                <w:color w:val="auto"/>
                <w:sz w:val="20"/>
                <w:szCs w:val="20"/>
              </w:rPr>
              <w:t>.</w:t>
            </w:r>
          </w:p>
        </w:tc>
        <w:tc>
          <w:tcPr>
            <w:tcW w:w="4676" w:type="dxa"/>
          </w:tcPr>
          <w:p w14:paraId="6D01A547" w14:textId="6B5A2DCB" w:rsidR="00A72AAF" w:rsidRPr="000B7D3E" w:rsidRDefault="000B7D3E" w:rsidP="009D5264">
            <w:pPr>
              <w:pStyle w:val="ListParagraph"/>
              <w:numPr>
                <w:ilvl w:val="0"/>
                <w:numId w:val="40"/>
              </w:numPr>
              <w:tabs>
                <w:tab w:val="left" w:pos="276"/>
              </w:tabs>
              <w:ind w:left="0" w:firstLine="0"/>
              <w:jc w:val="both"/>
              <w:rPr>
                <w:rFonts w:ascii="Arial" w:hAnsi="Arial" w:cs="Arial"/>
                <w:sz w:val="20"/>
                <w:szCs w:val="20"/>
                <w:lang w:val="en-GB" w:bidi="en-US"/>
              </w:rPr>
            </w:pPr>
            <w:r w:rsidRPr="000B7D3E">
              <w:rPr>
                <w:rFonts w:ascii="Arial" w:hAnsi="Arial" w:cs="Arial"/>
                <w:sz w:val="20"/>
                <w:szCs w:val="20"/>
                <w:lang w:val="en-GB"/>
              </w:rPr>
              <w:t>Price rates of Goods</w:t>
            </w:r>
            <w:r w:rsidR="002C6157">
              <w:rPr>
                <w:rFonts w:ascii="Arial" w:hAnsi="Arial" w:cs="Arial"/>
                <w:sz w:val="20"/>
                <w:szCs w:val="20"/>
                <w:lang w:val="en-GB"/>
              </w:rPr>
              <w:t xml:space="preserve"> and Services</w:t>
            </w:r>
            <w:r w:rsidRPr="000B7D3E">
              <w:rPr>
                <w:rFonts w:ascii="Arial" w:hAnsi="Arial" w:cs="Arial"/>
                <w:sz w:val="20"/>
                <w:szCs w:val="20"/>
                <w:lang w:val="en-GB"/>
              </w:rPr>
              <w:t xml:space="preserve"> shall not be subject to change throughout the duration of the Contract, except for in cases, where the price rates are reduced or</w:t>
            </w:r>
            <w:r w:rsidR="0064680D">
              <w:t xml:space="preserve"> </w:t>
            </w:r>
            <w:r w:rsidR="0064680D" w:rsidRPr="0064680D">
              <w:rPr>
                <w:rFonts w:ascii="Arial" w:hAnsi="Arial" w:cs="Arial"/>
                <w:sz w:val="20"/>
                <w:szCs w:val="20"/>
                <w:lang w:val="en-GB"/>
              </w:rPr>
              <w:t xml:space="preserve">changed according to the procedure established in Annex </w:t>
            </w:r>
            <w:r w:rsidR="0064680D">
              <w:rPr>
                <w:rFonts w:ascii="Arial" w:hAnsi="Arial" w:cs="Arial"/>
                <w:sz w:val="20"/>
                <w:szCs w:val="20"/>
                <w:lang w:val="en-GB"/>
              </w:rPr>
              <w:t>1</w:t>
            </w:r>
            <w:r w:rsidR="0064680D" w:rsidRPr="0064680D">
              <w:rPr>
                <w:rFonts w:ascii="Arial" w:hAnsi="Arial" w:cs="Arial"/>
                <w:sz w:val="20"/>
                <w:szCs w:val="20"/>
                <w:lang w:val="en-GB"/>
              </w:rPr>
              <w:t>.</w:t>
            </w:r>
          </w:p>
        </w:tc>
      </w:tr>
      <w:tr w:rsidR="00F7331D" w:rsidRPr="00C731F8" w14:paraId="6F856C80" w14:textId="77777777" w:rsidTr="00265130">
        <w:tc>
          <w:tcPr>
            <w:tcW w:w="4675" w:type="dxa"/>
          </w:tcPr>
          <w:p w14:paraId="1E0D3E2C" w14:textId="0F79FF5C" w:rsidR="00F7331D" w:rsidRPr="001F660E" w:rsidRDefault="00F7331D" w:rsidP="00DC5DB2">
            <w:pPr>
              <w:pStyle w:val="Default"/>
              <w:numPr>
                <w:ilvl w:val="0"/>
                <w:numId w:val="43"/>
              </w:numPr>
              <w:tabs>
                <w:tab w:val="left" w:pos="284"/>
              </w:tabs>
              <w:autoSpaceDE/>
              <w:autoSpaceDN/>
              <w:adjustRightInd/>
              <w:ind w:left="0" w:firstLine="0"/>
              <w:jc w:val="both"/>
              <w:rPr>
                <w:color w:val="auto"/>
                <w:sz w:val="20"/>
                <w:szCs w:val="20"/>
              </w:rPr>
            </w:pPr>
            <w:r w:rsidRPr="00F7331D">
              <w:rPr>
                <w:color w:val="auto"/>
                <w:sz w:val="20"/>
                <w:szCs w:val="20"/>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r w:rsidR="009A3F1D">
              <w:rPr>
                <w:color w:val="auto"/>
                <w:sz w:val="20"/>
                <w:szCs w:val="20"/>
              </w:rPr>
              <w:t>.</w:t>
            </w:r>
          </w:p>
        </w:tc>
        <w:tc>
          <w:tcPr>
            <w:tcW w:w="4676" w:type="dxa"/>
          </w:tcPr>
          <w:p w14:paraId="7D16D20E" w14:textId="2EB15307" w:rsidR="00F7331D" w:rsidRPr="004C682F" w:rsidRDefault="009D5264" w:rsidP="009D5264">
            <w:pPr>
              <w:pStyle w:val="ListParagraph"/>
              <w:numPr>
                <w:ilvl w:val="0"/>
                <w:numId w:val="44"/>
              </w:numPr>
              <w:tabs>
                <w:tab w:val="left" w:pos="0"/>
                <w:tab w:val="left" w:pos="276"/>
              </w:tabs>
              <w:ind w:left="0" w:firstLine="0"/>
              <w:jc w:val="both"/>
              <w:rPr>
                <w:rFonts w:ascii="Arial" w:hAnsi="Arial" w:cs="Arial"/>
                <w:sz w:val="20"/>
                <w:szCs w:val="20"/>
                <w:lang w:val="en-GB"/>
              </w:rPr>
            </w:pPr>
            <w:r w:rsidRPr="009D5264">
              <w:rPr>
                <w:rFonts w:ascii="Arial" w:hAnsi="Arial" w:cs="Arial"/>
                <w:sz w:val="20"/>
                <w:szCs w:val="20"/>
                <w:lang w:val="en-GB"/>
              </w:rPr>
              <w:t>Price rates may be reduced at any time throughout the duration of the Contract by a written agreement between the Parties regarding a change in market prices or due to rational use of funds. If that is the case, a Party initiating such change shall notify the other Party in writing on the reduction of price rates. The Parties therefore shall agree on amount by which the price rates are reduced and sign an agreement containing the recalculated price rates. A single, several or all Contract price rates may be reduced, without changing the Total Contract Price</w:t>
            </w:r>
          </w:p>
        </w:tc>
      </w:tr>
      <w:tr w:rsidR="0084437A" w:rsidRPr="00C731F8" w14:paraId="287481E1" w14:textId="77777777" w:rsidTr="00265130">
        <w:tc>
          <w:tcPr>
            <w:tcW w:w="4675" w:type="dxa"/>
          </w:tcPr>
          <w:p w14:paraId="1383C137" w14:textId="1924A95A" w:rsidR="0084437A" w:rsidRPr="00C879E3" w:rsidRDefault="00C879E3" w:rsidP="00DC5DB2">
            <w:pPr>
              <w:pStyle w:val="ListParagraph"/>
              <w:numPr>
                <w:ilvl w:val="0"/>
                <w:numId w:val="42"/>
              </w:numPr>
              <w:tabs>
                <w:tab w:val="left" w:pos="284"/>
              </w:tabs>
              <w:ind w:left="0" w:firstLine="0"/>
              <w:jc w:val="both"/>
              <w:rPr>
                <w:rFonts w:ascii="Arial" w:eastAsia="Calibri" w:hAnsi="Arial" w:cs="Arial"/>
                <w:color w:val="000000"/>
                <w:sz w:val="20"/>
                <w:szCs w:val="20"/>
              </w:rPr>
            </w:pPr>
            <w:r w:rsidRPr="00C879E3">
              <w:rPr>
                <w:rFonts w:ascii="Arial" w:eastAsia="Calibri" w:hAnsi="Arial" w:cs="Arial"/>
                <w:color w:val="000000"/>
                <w:sz w:val="20"/>
                <w:szCs w:val="20"/>
              </w:rPr>
              <w:t xml:space="preserve">Vadovaujantis Metodika, gali būti įsigyjamos susijusios Paslaugos ir (ar) Prekės (toliau – Susijusios paslaugos ir prekės), tai paslaugos ir (ar) prekės, kurios nėra nurodytos Techninėje specifikacijoje, tačiau kurios yra susijusios su perkamu Pirkimo objektu. Susijusios paslaugos ir (ar) prekės įsigyjamos, teikiant rašytinius Užsakymus. Susijusių paslaugų ir (ar) prekių teikimui taikomi Techninėje specifikacijoje ir Sutartyje nustatyti Paslaugų ir Prekių kokybės, garantijos, tiekimo terminai ir sąlygos, tačiau Klientas turi teisę šiuos reikalavimus tikslinti Užsakyme. Jei reikalavimai nepatikslinti Užsakyme, preziumuojama, kad Susijusioms paslaugoms ir (ar) prekėms taikomi visi Sutarties ir Techninės specifikacijos reikalavimai. </w:t>
            </w:r>
          </w:p>
        </w:tc>
        <w:tc>
          <w:tcPr>
            <w:tcW w:w="4676" w:type="dxa"/>
          </w:tcPr>
          <w:p w14:paraId="40982948" w14:textId="6FCBDE7D" w:rsidR="0084437A" w:rsidRPr="006337E3" w:rsidRDefault="006337E3" w:rsidP="00F7331D">
            <w:pPr>
              <w:pStyle w:val="ListParagraph"/>
              <w:numPr>
                <w:ilvl w:val="0"/>
                <w:numId w:val="41"/>
              </w:numPr>
              <w:tabs>
                <w:tab w:val="left" w:pos="0"/>
                <w:tab w:val="left" w:pos="276"/>
              </w:tabs>
              <w:ind w:left="0" w:firstLine="0"/>
              <w:jc w:val="both"/>
              <w:rPr>
                <w:rFonts w:ascii="Arial" w:hAnsi="Arial" w:cs="Arial"/>
                <w:sz w:val="20"/>
                <w:szCs w:val="20"/>
                <w:lang w:val="en-GB" w:bidi="en-US"/>
              </w:rPr>
            </w:pPr>
            <w:r w:rsidRPr="006337E3">
              <w:rPr>
                <w:rFonts w:ascii="Arial" w:hAnsi="Arial" w:cs="Arial"/>
                <w:sz w:val="20"/>
                <w:szCs w:val="20"/>
                <w:lang w:val="en-GB"/>
              </w:rPr>
              <w:t>Pursuant to the Methodology, related Services and/or Goods (hereinafter referred to as the ‘Related Services and Goods’) may be procured, that is services and/or goods, which were not indicated in the Technical Specification, but are related with the procured Object of Procurement. Related services and/or goods shall be procured by submitting written Orders. The delivery, warranty and quality terms and conditions set forth in the Technical Specification and in the Contract shall apply to the provision of Related Services and Goods, however, the Buyer shall have the right to clarify such requirements in their Order. If the requirements were not clarified in the Order, it shall be presumed, that all the requirements set forth in the Contract and in the Technical Specification apply to Related Services and Goods.</w:t>
            </w:r>
          </w:p>
        </w:tc>
      </w:tr>
      <w:tr w:rsidR="00A72AAF" w:rsidRPr="00C731F8" w14:paraId="7B4373D9" w14:textId="77777777" w:rsidTr="00265130">
        <w:tc>
          <w:tcPr>
            <w:tcW w:w="4675" w:type="dxa"/>
          </w:tcPr>
          <w:p w14:paraId="01AC98A8" w14:textId="60FEA93A" w:rsidR="00705344" w:rsidRPr="00D90283" w:rsidRDefault="00A72AAF" w:rsidP="00705344">
            <w:pPr>
              <w:pStyle w:val="ListParagraph"/>
              <w:numPr>
                <w:ilvl w:val="0"/>
                <w:numId w:val="41"/>
              </w:numPr>
              <w:tabs>
                <w:tab w:val="left" w:pos="284"/>
              </w:tabs>
              <w:ind w:left="0" w:firstLine="0"/>
              <w:jc w:val="both"/>
              <w:rPr>
                <w:rFonts w:ascii="Arial" w:hAnsi="Arial" w:cs="Arial"/>
                <w:sz w:val="20"/>
                <w:szCs w:val="20"/>
              </w:rPr>
            </w:pPr>
            <w:r w:rsidRPr="00D90283">
              <w:rPr>
                <w:rFonts w:ascii="Arial" w:hAnsi="Arial" w:cs="Arial"/>
                <w:sz w:val="20"/>
                <w:szCs w:val="20"/>
              </w:rPr>
              <w:t xml:space="preserve">Sutartis įsigalioja: </w:t>
            </w:r>
            <w:sdt>
              <w:sdtPr>
                <w:rPr>
                  <w:rFonts w:ascii="Arial" w:hAnsi="Arial" w:cs="Arial"/>
                  <w:b/>
                  <w:bCs/>
                  <w:sz w:val="20"/>
                  <w:szCs w:val="20"/>
                </w:rPr>
                <w:id w:val="992380375"/>
                <w:placeholder>
                  <w:docPart w:val="67C4DD0697724F2FB9D67E8FFC399548"/>
                </w:placeholder>
                <w:comboBox>
                  <w:listItem w:value="[Pasirinkite]"/>
                  <w:listItem w:displayText="nuo jos pasirašymo dienos" w:value="nuo jos pasirašymo dienos"/>
                  <w:listItem w:displayText="nuo Sutarties įvykdymo užtikrinimo Pirkėjui pateikimo dienos" w:value="nuo Sutarties įvykdymo užtikrinimo Pirkėjui pateikimo dienos"/>
                </w:comboBox>
              </w:sdtPr>
              <w:sdtEndPr/>
              <w:sdtContent>
                <w:r w:rsidR="00C77442" w:rsidRPr="00D90283">
                  <w:rPr>
                    <w:rFonts w:ascii="Arial" w:hAnsi="Arial" w:cs="Arial"/>
                    <w:b/>
                    <w:bCs/>
                    <w:sz w:val="20"/>
                    <w:szCs w:val="20"/>
                  </w:rPr>
                  <w:t>nuo jos pasirašymo dienos</w:t>
                </w:r>
              </w:sdtContent>
            </w:sdt>
            <w:r w:rsidR="00705344" w:rsidRPr="00D90283">
              <w:rPr>
                <w:rFonts w:ascii="Arial" w:hAnsi="Arial" w:cs="Arial"/>
                <w:b/>
                <w:bCs/>
                <w:sz w:val="20"/>
                <w:szCs w:val="20"/>
              </w:rPr>
              <w:t xml:space="preserve">. </w:t>
            </w:r>
            <w:r w:rsidR="00705344" w:rsidRPr="00D90283">
              <w:rPr>
                <w:rFonts w:ascii="Arial" w:eastAsia="Arial" w:hAnsi="Arial" w:cs="Arial"/>
                <w:sz w:val="20"/>
              </w:rPr>
              <w:t>Paslaugų teikimo ir Prekių tiekimo terminas yra</w:t>
            </w:r>
            <w:r w:rsidR="00705344" w:rsidRPr="00D90283">
              <w:rPr>
                <w:rFonts w:ascii="Arial" w:eastAsia="Arial" w:hAnsi="Arial" w:cs="Arial"/>
                <w:i/>
                <w:sz w:val="20"/>
              </w:rPr>
              <w:t xml:space="preserve"> </w:t>
            </w:r>
            <w:r w:rsidR="00705344" w:rsidRPr="00D90283">
              <w:rPr>
                <w:rFonts w:ascii="Arial" w:eastAsia="Arial" w:hAnsi="Arial" w:cs="Arial"/>
                <w:iCs/>
                <w:sz w:val="20"/>
              </w:rPr>
              <w:t>36 (trisdešimt šeši) mėnesiai</w:t>
            </w:r>
            <w:r w:rsidR="00705344" w:rsidRPr="00D90283">
              <w:rPr>
                <w:rFonts w:ascii="Arial" w:eastAsia="Arial" w:hAnsi="Arial" w:cs="Arial"/>
                <w:sz w:val="20"/>
              </w:rPr>
              <w:t xml:space="preserve"> nuo Sutarties įsigaliojimo dienos. Maksimalus Sutarties galiojimo terminas yra38 (trisdešimt aštuoni) mėnesiai, t. y. 36 (trisdešimt šeši) mėnesiai Paslaugų teikimo ir Prekių teikimo laikotarpis ir 2 </w:t>
            </w:r>
            <w:r w:rsidR="00705344" w:rsidRPr="00D90283">
              <w:rPr>
                <w:rFonts w:ascii="Arial" w:eastAsia="Arial" w:hAnsi="Arial" w:cs="Arial"/>
                <w:sz w:val="20"/>
              </w:rPr>
              <w:lastRenderedPageBreak/>
              <w:t>(du) mėnesiai galutiniam atsiskaitymui tarp Šalių už tinkamai suteiktas Paslaugas ir pristatytas Prekes bei pritaikytas sankcijas .</w:t>
            </w:r>
          </w:p>
          <w:p w14:paraId="08F6893E" w14:textId="3D611476" w:rsidR="00A72AAF" w:rsidRPr="00D90283" w:rsidRDefault="00A72AAF" w:rsidP="00043BA5">
            <w:pPr>
              <w:pStyle w:val="ListParagraph"/>
              <w:tabs>
                <w:tab w:val="left" w:pos="284"/>
              </w:tabs>
              <w:ind w:left="0"/>
              <w:jc w:val="both"/>
              <w:rPr>
                <w:rFonts w:ascii="Arial" w:hAnsi="Arial" w:cs="Arial"/>
                <w:sz w:val="20"/>
                <w:szCs w:val="20"/>
              </w:rPr>
            </w:pPr>
          </w:p>
        </w:tc>
        <w:tc>
          <w:tcPr>
            <w:tcW w:w="4676" w:type="dxa"/>
          </w:tcPr>
          <w:p w14:paraId="44A8E870" w14:textId="79B75E40" w:rsidR="00043BA5" w:rsidRPr="00D90283" w:rsidRDefault="00A72AAF" w:rsidP="00043BA5">
            <w:pPr>
              <w:pStyle w:val="ListParagraph"/>
              <w:numPr>
                <w:ilvl w:val="0"/>
                <w:numId w:val="42"/>
              </w:numPr>
              <w:tabs>
                <w:tab w:val="left" w:pos="299"/>
              </w:tabs>
              <w:ind w:left="0" w:firstLine="0"/>
              <w:jc w:val="both"/>
              <w:rPr>
                <w:rFonts w:ascii="Arial" w:hAnsi="Arial" w:cs="Arial"/>
                <w:sz w:val="20"/>
                <w:szCs w:val="20"/>
                <w:lang w:val="en-GB"/>
              </w:rPr>
            </w:pPr>
            <w:r w:rsidRPr="00D90283">
              <w:rPr>
                <w:rFonts w:ascii="Arial" w:eastAsia="Arial" w:hAnsi="Arial" w:cs="Arial"/>
                <w:sz w:val="20"/>
                <w:szCs w:val="20"/>
                <w:lang w:val="en-GB"/>
              </w:rPr>
              <w:lastRenderedPageBreak/>
              <w:t>The Contract shall enter into force</w:t>
            </w:r>
            <w:r w:rsidRPr="00D90283">
              <w:rPr>
                <w:rFonts w:ascii="Arial" w:hAnsi="Arial" w:cs="Arial"/>
                <w:b/>
                <w:bCs/>
                <w:sz w:val="20"/>
                <w:szCs w:val="20"/>
                <w:lang w:val="en-GB"/>
              </w:rPr>
              <w:t xml:space="preserve"> </w:t>
            </w:r>
            <w:sdt>
              <w:sdtPr>
                <w:rPr>
                  <w:rFonts w:ascii="Arial" w:hAnsi="Arial" w:cs="Arial"/>
                  <w:b/>
                  <w:bCs/>
                  <w:sz w:val="20"/>
                  <w:szCs w:val="20"/>
                  <w:lang w:val="en-GB"/>
                </w:rPr>
                <w:id w:val="12276335"/>
                <w:placeholder>
                  <w:docPart w:val="D676C6E24B574D28BD2FD47F03CE8DEF"/>
                </w:placeholder>
                <w:comboBox>
                  <w:listItem w:value="[Pasirinkite]"/>
                  <w:listItem w:displayText="from the date of its signing" w:value="from the date of its signing"/>
                  <w:listItem w:displayText="from the date of provision of the Contract Security" w:value="from the date of provision of the Contract Security"/>
                </w:comboBox>
              </w:sdtPr>
              <w:sdtEndPr/>
              <w:sdtContent>
                <w:r w:rsidR="00C77442" w:rsidRPr="00D90283">
                  <w:rPr>
                    <w:rFonts w:ascii="Arial" w:hAnsi="Arial" w:cs="Arial"/>
                    <w:b/>
                    <w:bCs/>
                    <w:sz w:val="20"/>
                    <w:szCs w:val="20"/>
                    <w:lang w:val="en-GB"/>
                  </w:rPr>
                  <w:t>from the date of its signing</w:t>
                </w:r>
              </w:sdtContent>
            </w:sdt>
            <w:r w:rsidR="00043BA5" w:rsidRPr="00D90283">
              <w:rPr>
                <w:rFonts w:ascii="Arial" w:hAnsi="Arial" w:cs="Arial"/>
                <w:b/>
                <w:bCs/>
                <w:sz w:val="20"/>
                <w:szCs w:val="20"/>
                <w:lang w:val="en-GB"/>
              </w:rPr>
              <w:t>.</w:t>
            </w:r>
            <w:r w:rsidR="00043BA5" w:rsidRPr="00D90283">
              <w:rPr>
                <w:rFonts w:ascii="Arial" w:hAnsi="Arial" w:cs="Arial"/>
                <w:sz w:val="20"/>
                <w:lang w:val="en-GB"/>
              </w:rPr>
              <w:t xml:space="preserve"> The term for the provision of the Services and delivery of the Goods shall </w:t>
            </w:r>
            <w:proofErr w:type="gramStart"/>
            <w:r w:rsidR="00043BA5" w:rsidRPr="00D90283">
              <w:rPr>
                <w:rFonts w:ascii="Arial" w:hAnsi="Arial" w:cs="Arial"/>
                <w:sz w:val="20"/>
                <w:lang w:val="en-GB"/>
              </w:rPr>
              <w:t xml:space="preserve">be </w:t>
            </w:r>
            <w:r w:rsidR="00043BA5" w:rsidRPr="00D90283">
              <w:rPr>
                <w:rFonts w:ascii="Arial" w:hAnsi="Arial" w:cs="Arial"/>
                <w:i/>
                <w:iCs/>
                <w:sz w:val="20"/>
              </w:rPr>
              <w:t xml:space="preserve"> </w:t>
            </w:r>
            <w:r w:rsidR="00043BA5" w:rsidRPr="00D90283">
              <w:rPr>
                <w:rFonts w:ascii="Arial" w:hAnsi="Arial" w:cs="Arial"/>
                <w:sz w:val="20"/>
              </w:rPr>
              <w:t>36</w:t>
            </w:r>
            <w:proofErr w:type="gramEnd"/>
            <w:r w:rsidR="00043BA5" w:rsidRPr="00D90283">
              <w:rPr>
                <w:rFonts w:ascii="Arial" w:hAnsi="Arial" w:cs="Arial"/>
                <w:sz w:val="20"/>
              </w:rPr>
              <w:t xml:space="preserve"> (</w:t>
            </w:r>
            <w:proofErr w:type="spellStart"/>
            <w:r w:rsidR="00043BA5" w:rsidRPr="00D90283">
              <w:rPr>
                <w:rFonts w:ascii="Arial" w:hAnsi="Arial" w:cs="Arial"/>
                <w:sz w:val="20"/>
              </w:rPr>
              <w:t>thirty-six</w:t>
            </w:r>
            <w:proofErr w:type="spellEnd"/>
            <w:r w:rsidR="00043BA5" w:rsidRPr="00D90283">
              <w:rPr>
                <w:rFonts w:ascii="Arial" w:hAnsi="Arial" w:cs="Arial"/>
                <w:sz w:val="20"/>
              </w:rPr>
              <w:t xml:space="preserve">) </w:t>
            </w:r>
            <w:proofErr w:type="spellStart"/>
            <w:r w:rsidR="00043BA5" w:rsidRPr="00D90283">
              <w:rPr>
                <w:rFonts w:ascii="Arial" w:hAnsi="Arial" w:cs="Arial"/>
                <w:sz w:val="20"/>
              </w:rPr>
              <w:t>months</w:t>
            </w:r>
            <w:proofErr w:type="spellEnd"/>
            <w:r w:rsidR="00043BA5" w:rsidRPr="00D90283">
              <w:rPr>
                <w:rFonts w:ascii="Arial" w:hAnsi="Arial" w:cs="Arial"/>
              </w:rPr>
              <w:t xml:space="preserve"> </w:t>
            </w:r>
            <w:r w:rsidR="00043BA5" w:rsidRPr="00D90283">
              <w:rPr>
                <w:rFonts w:ascii="Arial" w:hAnsi="Arial" w:cs="Arial"/>
                <w:sz w:val="20"/>
                <w:lang w:val="en-GB"/>
              </w:rPr>
              <w:t xml:space="preserve">from the date of entry into force of the Contract. The maximum term of the Contract shall be </w:t>
            </w:r>
            <w:r w:rsidR="00043BA5" w:rsidRPr="00D90283">
              <w:rPr>
                <w:rFonts w:ascii="Arial" w:hAnsi="Arial" w:cs="Arial"/>
                <w:sz w:val="20"/>
              </w:rPr>
              <w:t>38 (</w:t>
            </w:r>
            <w:proofErr w:type="spellStart"/>
            <w:r w:rsidR="00043BA5" w:rsidRPr="00D90283">
              <w:rPr>
                <w:rFonts w:ascii="Arial" w:hAnsi="Arial" w:cs="Arial"/>
                <w:sz w:val="20"/>
              </w:rPr>
              <w:t>thirty-eight</w:t>
            </w:r>
            <w:proofErr w:type="spellEnd"/>
            <w:r w:rsidR="00043BA5" w:rsidRPr="00D90283">
              <w:rPr>
                <w:rFonts w:ascii="Arial" w:hAnsi="Arial" w:cs="Arial"/>
                <w:sz w:val="20"/>
              </w:rPr>
              <w:t xml:space="preserve">) </w:t>
            </w:r>
            <w:proofErr w:type="spellStart"/>
            <w:r w:rsidR="00043BA5" w:rsidRPr="00D90283">
              <w:rPr>
                <w:rFonts w:ascii="Arial" w:hAnsi="Arial" w:cs="Arial"/>
                <w:sz w:val="20"/>
              </w:rPr>
              <w:t>months</w:t>
            </w:r>
            <w:proofErr w:type="spellEnd"/>
            <w:r w:rsidR="00043BA5" w:rsidRPr="00D90283">
              <w:rPr>
                <w:rFonts w:ascii="Arial" w:hAnsi="Arial" w:cs="Arial"/>
                <w:sz w:val="20"/>
              </w:rPr>
              <w:t xml:space="preserve">, </w:t>
            </w:r>
            <w:proofErr w:type="spellStart"/>
            <w:r w:rsidR="00043BA5" w:rsidRPr="00D90283">
              <w:rPr>
                <w:rFonts w:ascii="Arial" w:hAnsi="Arial" w:cs="Arial"/>
                <w:sz w:val="20"/>
              </w:rPr>
              <w:t>i.e</w:t>
            </w:r>
            <w:proofErr w:type="spellEnd"/>
            <w:r w:rsidR="00043BA5" w:rsidRPr="00D90283">
              <w:rPr>
                <w:rFonts w:ascii="Arial" w:hAnsi="Arial" w:cs="Arial"/>
                <w:sz w:val="20"/>
              </w:rPr>
              <w:t>. 36 (</w:t>
            </w:r>
            <w:proofErr w:type="spellStart"/>
            <w:r w:rsidR="00043BA5" w:rsidRPr="00D90283">
              <w:rPr>
                <w:rFonts w:ascii="Arial" w:hAnsi="Arial" w:cs="Arial"/>
                <w:sz w:val="20"/>
              </w:rPr>
              <w:t>thirty-six</w:t>
            </w:r>
            <w:proofErr w:type="spellEnd"/>
            <w:r w:rsidR="00043BA5" w:rsidRPr="00D90283">
              <w:rPr>
                <w:rFonts w:ascii="Arial" w:hAnsi="Arial" w:cs="Arial"/>
                <w:sz w:val="20"/>
              </w:rPr>
              <w:t xml:space="preserve">) </w:t>
            </w:r>
            <w:proofErr w:type="spellStart"/>
            <w:r w:rsidR="00043BA5" w:rsidRPr="00D90283">
              <w:rPr>
                <w:rFonts w:ascii="Arial" w:hAnsi="Arial" w:cs="Arial"/>
                <w:sz w:val="20"/>
              </w:rPr>
              <w:t>months</w:t>
            </w:r>
            <w:proofErr w:type="spellEnd"/>
            <w:r w:rsidR="00043BA5" w:rsidRPr="00D90283">
              <w:rPr>
                <w:rFonts w:ascii="Arial" w:hAnsi="Arial" w:cs="Arial"/>
                <w:sz w:val="20"/>
              </w:rPr>
              <w:t xml:space="preserve"> </w:t>
            </w:r>
            <w:r w:rsidR="00043BA5" w:rsidRPr="00D90283">
              <w:rPr>
                <w:rFonts w:ascii="Arial" w:hAnsi="Arial" w:cs="Arial"/>
                <w:sz w:val="20"/>
                <w:lang w:val="en-GB"/>
              </w:rPr>
              <w:t xml:space="preserve">for the provision of the Services and </w:t>
            </w:r>
            <w:r w:rsidR="00043BA5" w:rsidRPr="00D90283">
              <w:rPr>
                <w:rFonts w:ascii="Arial" w:hAnsi="Arial" w:cs="Arial"/>
                <w:sz w:val="20"/>
                <w:lang w:val="en-GB"/>
              </w:rPr>
              <w:lastRenderedPageBreak/>
              <w:t>delivery of the Goods and 2 (two) months for the final settlement between the Parties for the Services duly provided and the Goods delivered as well as any sanctions applied.</w:t>
            </w:r>
          </w:p>
          <w:p w14:paraId="74FBCF0F" w14:textId="7DEBE927" w:rsidR="00A72AAF" w:rsidRPr="00D90283" w:rsidRDefault="00A72AAF" w:rsidP="00043BA5">
            <w:pPr>
              <w:pStyle w:val="ListParagraph"/>
              <w:tabs>
                <w:tab w:val="left" w:pos="299"/>
              </w:tabs>
              <w:ind w:left="0"/>
              <w:jc w:val="both"/>
              <w:rPr>
                <w:rFonts w:ascii="Arial" w:hAnsi="Arial" w:cs="Arial"/>
                <w:sz w:val="20"/>
                <w:szCs w:val="20"/>
                <w:lang w:val="en-GB"/>
              </w:rPr>
            </w:pPr>
            <w:r w:rsidRPr="00D90283">
              <w:rPr>
                <w:rFonts w:ascii="Arial" w:eastAsia="Arial" w:hAnsi="Arial" w:cs="Arial"/>
                <w:sz w:val="20"/>
                <w:szCs w:val="20"/>
                <w:lang w:val="en-GB"/>
              </w:rPr>
              <w:t xml:space="preserve"> </w:t>
            </w:r>
          </w:p>
        </w:tc>
      </w:tr>
      <w:tr w:rsidR="0056407F" w:rsidRPr="00C731F8" w14:paraId="4DE52343" w14:textId="77777777" w:rsidTr="00265130">
        <w:tc>
          <w:tcPr>
            <w:tcW w:w="4675" w:type="dxa"/>
          </w:tcPr>
          <w:p w14:paraId="166B48DD" w14:textId="5B945435" w:rsidR="0056407F" w:rsidRPr="00C731F8" w:rsidRDefault="00043BA5" w:rsidP="00705344">
            <w:pPr>
              <w:pStyle w:val="ListParagraph"/>
              <w:numPr>
                <w:ilvl w:val="0"/>
                <w:numId w:val="41"/>
              </w:numPr>
              <w:tabs>
                <w:tab w:val="left" w:pos="284"/>
              </w:tabs>
              <w:ind w:left="0" w:firstLine="0"/>
              <w:jc w:val="both"/>
              <w:rPr>
                <w:rFonts w:ascii="Arial" w:hAnsi="Arial" w:cs="Arial"/>
                <w:sz w:val="20"/>
                <w:szCs w:val="20"/>
              </w:rPr>
            </w:pPr>
            <w:r w:rsidRPr="00BB2793">
              <w:rPr>
                <w:rFonts w:ascii="Arial" w:eastAsia="Arial" w:hAnsi="Arial" w:cs="Arial"/>
                <w:sz w:val="20"/>
              </w:rPr>
              <w:lastRenderedPageBreak/>
              <w:t>Jei Sutarties galiojimo laikotarpiu yra išperkama Paslaugų ir (ar) Prekių už Sutart</w:t>
            </w:r>
            <w:r>
              <w:rPr>
                <w:rFonts w:ascii="Arial" w:eastAsia="Arial" w:hAnsi="Arial" w:cs="Arial"/>
                <w:sz w:val="20"/>
              </w:rPr>
              <w:t>yje</w:t>
            </w:r>
            <w:r w:rsidRPr="00BB2793">
              <w:rPr>
                <w:rFonts w:ascii="Arial" w:eastAsia="Arial" w:hAnsi="Arial" w:cs="Arial"/>
                <w:sz w:val="20"/>
              </w:rPr>
              <w:t xml:space="preserve"> nurodytą bendrą Sutarties kainą</w:t>
            </w:r>
            <w:r w:rsidRPr="00BB2793">
              <w:rPr>
                <w:rFonts w:ascii="Arial" w:eastAsia="Arial" w:hAnsi="Arial" w:cs="Arial"/>
                <w:color w:val="FF0000"/>
                <w:sz w:val="20"/>
              </w:rPr>
              <w:t xml:space="preserve">, </w:t>
            </w:r>
            <w:r w:rsidRPr="00BB2793">
              <w:rPr>
                <w:rFonts w:ascii="Arial" w:eastAsia="Arial" w:hAnsi="Arial" w:cs="Arial"/>
                <w:iCs/>
                <w:sz w:val="20"/>
              </w:rPr>
              <w:t xml:space="preserve">Sutartis nustoja galioti nuo Paslaugų ir (ar) Prekių išpirkimo bendrai Sutarties kainai, Šalims galutinai atsiskaičius už faktiškai suteiktas Paslaugas ir pristatytas Prekes bei priskaičiuotas netesybas / nuostolius. Klientas apie Paslaugų ir Prekių išpirkimą praneša Teikėjui raštu, o </w:t>
            </w:r>
            <w:r w:rsidRPr="00BB2793">
              <w:rPr>
                <w:rFonts w:ascii="Arial" w:hAnsi="Arial" w:cs="Arial"/>
                <w:sz w:val="20"/>
              </w:rPr>
              <w:t xml:space="preserve">Teikėjas </w:t>
            </w:r>
            <w:r w:rsidRPr="00BB2793">
              <w:rPr>
                <w:rFonts w:ascii="Arial" w:eastAsia="Arial" w:hAnsi="Arial" w:cs="Arial"/>
                <w:iCs/>
                <w:sz w:val="20"/>
              </w:rPr>
              <w:t>pateikia paskutinę pagal Sutartį Sąskaitą, atskiras susitarimas dėl Sutarties nutraukimo nepasirašomas.</w:t>
            </w:r>
          </w:p>
        </w:tc>
        <w:tc>
          <w:tcPr>
            <w:tcW w:w="4676" w:type="dxa"/>
          </w:tcPr>
          <w:p w14:paraId="2CD6F797" w14:textId="57BA08A1" w:rsidR="0056407F" w:rsidRPr="00F65645" w:rsidRDefault="00043BA5" w:rsidP="00F7331D">
            <w:pPr>
              <w:pStyle w:val="ListParagraph"/>
              <w:numPr>
                <w:ilvl w:val="0"/>
                <w:numId w:val="42"/>
              </w:numPr>
              <w:tabs>
                <w:tab w:val="left" w:pos="299"/>
              </w:tabs>
              <w:ind w:left="0" w:firstLine="0"/>
              <w:jc w:val="both"/>
              <w:rPr>
                <w:rFonts w:ascii="Arial" w:eastAsia="Arial" w:hAnsi="Arial" w:cs="Arial"/>
                <w:sz w:val="20"/>
                <w:szCs w:val="20"/>
                <w:lang w:val="en-GB"/>
              </w:rPr>
            </w:pPr>
            <w:r w:rsidRPr="001648A4">
              <w:rPr>
                <w:rFonts w:ascii="Arial" w:hAnsi="Arial" w:cs="Arial"/>
                <w:sz w:val="20"/>
                <w:lang w:val="en-GB"/>
              </w:rPr>
              <w:t xml:space="preserve">If during the term of the Contract the </w:t>
            </w:r>
            <w:r>
              <w:rPr>
                <w:rFonts w:ascii="Arial" w:hAnsi="Arial" w:cs="Arial"/>
                <w:sz w:val="20"/>
                <w:lang w:val="en-GB"/>
              </w:rPr>
              <w:t>quantity</w:t>
            </w:r>
            <w:r w:rsidRPr="001648A4">
              <w:rPr>
                <w:rFonts w:ascii="Arial" w:hAnsi="Arial" w:cs="Arial"/>
                <w:sz w:val="20"/>
                <w:lang w:val="en-GB"/>
              </w:rPr>
              <w:t xml:space="preserve"> of Services and/or Goods purchased amounts to the </w:t>
            </w:r>
            <w:r>
              <w:rPr>
                <w:rFonts w:ascii="Arial" w:hAnsi="Arial" w:cs="Arial"/>
                <w:sz w:val="20"/>
                <w:lang w:val="en-GB"/>
              </w:rPr>
              <w:t>T</w:t>
            </w:r>
            <w:r w:rsidRPr="001648A4">
              <w:rPr>
                <w:rFonts w:ascii="Arial" w:hAnsi="Arial" w:cs="Arial"/>
                <w:sz w:val="20"/>
                <w:lang w:val="en-GB"/>
              </w:rPr>
              <w:t xml:space="preserve">otal </w:t>
            </w:r>
            <w:r>
              <w:rPr>
                <w:rFonts w:ascii="Arial" w:hAnsi="Arial" w:cs="Arial"/>
                <w:sz w:val="20"/>
                <w:lang w:val="en-GB"/>
              </w:rPr>
              <w:t>P</w:t>
            </w:r>
            <w:r w:rsidRPr="001648A4">
              <w:rPr>
                <w:rFonts w:ascii="Arial" w:hAnsi="Arial" w:cs="Arial"/>
                <w:sz w:val="20"/>
                <w:lang w:val="en-GB"/>
              </w:rPr>
              <w:t xml:space="preserve">rice of the Contract  the Contract shall expire from the moment when the </w:t>
            </w:r>
            <w:r>
              <w:rPr>
                <w:rFonts w:ascii="Arial" w:hAnsi="Arial" w:cs="Arial"/>
                <w:sz w:val="20"/>
                <w:lang w:val="en-GB"/>
              </w:rPr>
              <w:t>quantity</w:t>
            </w:r>
            <w:r w:rsidRPr="001648A4">
              <w:rPr>
                <w:rFonts w:ascii="Arial" w:hAnsi="Arial" w:cs="Arial"/>
                <w:sz w:val="20"/>
                <w:lang w:val="en-GB"/>
              </w:rPr>
              <w:t xml:space="preserve"> of Services and/or Goods purchased amounts to the </w:t>
            </w:r>
            <w:r>
              <w:rPr>
                <w:rFonts w:ascii="Arial" w:hAnsi="Arial" w:cs="Arial"/>
                <w:sz w:val="20"/>
                <w:lang w:val="en-GB"/>
              </w:rPr>
              <w:t>T</w:t>
            </w:r>
            <w:r w:rsidRPr="001648A4">
              <w:rPr>
                <w:rFonts w:ascii="Arial" w:hAnsi="Arial" w:cs="Arial"/>
                <w:sz w:val="20"/>
                <w:lang w:val="en-GB"/>
              </w:rPr>
              <w:t xml:space="preserve">otal </w:t>
            </w:r>
            <w:r>
              <w:rPr>
                <w:rFonts w:ascii="Arial" w:hAnsi="Arial" w:cs="Arial"/>
                <w:sz w:val="20"/>
                <w:lang w:val="en-GB"/>
              </w:rPr>
              <w:t>P</w:t>
            </w:r>
            <w:r w:rsidRPr="001648A4">
              <w:rPr>
                <w:rFonts w:ascii="Arial" w:hAnsi="Arial" w:cs="Arial"/>
                <w:sz w:val="20"/>
                <w:lang w:val="en-GB"/>
              </w:rPr>
              <w:t xml:space="preserve">rice of the Contract, after the Parties have made a final settlement for the Services actually provided and the Goods delivered and for any penalties/losses charged. The </w:t>
            </w:r>
            <w:r>
              <w:rPr>
                <w:rFonts w:ascii="Arial" w:hAnsi="Arial" w:cs="Arial"/>
                <w:sz w:val="20"/>
                <w:lang w:val="en-GB"/>
              </w:rPr>
              <w:t>Buyer</w:t>
            </w:r>
            <w:r w:rsidRPr="001648A4">
              <w:rPr>
                <w:rFonts w:ascii="Arial" w:hAnsi="Arial" w:cs="Arial"/>
                <w:sz w:val="20"/>
                <w:lang w:val="en-GB"/>
              </w:rPr>
              <w:t xml:space="preserve"> shall notify the </w:t>
            </w:r>
            <w:r>
              <w:rPr>
                <w:rFonts w:ascii="Arial" w:hAnsi="Arial" w:cs="Arial"/>
                <w:sz w:val="20"/>
                <w:lang w:val="en-GB"/>
              </w:rPr>
              <w:t>Provider</w:t>
            </w:r>
            <w:r w:rsidRPr="001648A4">
              <w:rPr>
                <w:rFonts w:ascii="Arial" w:hAnsi="Arial" w:cs="Arial"/>
                <w:sz w:val="20"/>
                <w:lang w:val="en-GB"/>
              </w:rPr>
              <w:t xml:space="preserve"> in writing of the purchase of the total </w:t>
            </w:r>
            <w:r>
              <w:rPr>
                <w:rFonts w:ascii="Arial" w:hAnsi="Arial" w:cs="Arial"/>
                <w:sz w:val="20"/>
                <w:lang w:val="en-GB"/>
              </w:rPr>
              <w:t>quantity</w:t>
            </w:r>
            <w:r w:rsidRPr="001648A4">
              <w:rPr>
                <w:rFonts w:ascii="Arial" w:hAnsi="Arial" w:cs="Arial"/>
                <w:sz w:val="20"/>
                <w:lang w:val="en-GB"/>
              </w:rPr>
              <w:t xml:space="preserve"> of the Services and Goods, and the Provider shall submit the last Invoice under the Contract. </w:t>
            </w:r>
            <w:r>
              <w:rPr>
                <w:rFonts w:ascii="Arial" w:hAnsi="Arial" w:cs="Arial"/>
                <w:sz w:val="20"/>
                <w:lang w:val="en-GB"/>
              </w:rPr>
              <w:t>A s</w:t>
            </w:r>
            <w:r w:rsidRPr="001648A4">
              <w:rPr>
                <w:rFonts w:ascii="Arial" w:hAnsi="Arial" w:cs="Arial"/>
                <w:sz w:val="20"/>
                <w:lang w:val="en-GB"/>
              </w:rPr>
              <w:t>eparate agreement on the termination of the Contract shall not be signed.</w:t>
            </w:r>
          </w:p>
        </w:tc>
      </w:tr>
      <w:tr w:rsidR="00A72AAF" w:rsidRPr="00C731F8" w14:paraId="66DC0E66" w14:textId="77777777" w:rsidTr="00265130">
        <w:tc>
          <w:tcPr>
            <w:tcW w:w="4675" w:type="dxa"/>
          </w:tcPr>
          <w:p w14:paraId="3BE35B23" w14:textId="4391CC9F" w:rsidR="00A72AAF" w:rsidRPr="00C731F8" w:rsidRDefault="00A72AAF" w:rsidP="00F7331D">
            <w:pPr>
              <w:pStyle w:val="ListParagraph"/>
              <w:numPr>
                <w:ilvl w:val="0"/>
                <w:numId w:val="41"/>
              </w:numPr>
              <w:tabs>
                <w:tab w:val="left" w:pos="284"/>
              </w:tabs>
              <w:ind w:left="0" w:firstLine="0"/>
              <w:jc w:val="both"/>
              <w:rPr>
                <w:rFonts w:ascii="Arial" w:hAnsi="Arial" w:cs="Arial"/>
                <w:sz w:val="20"/>
                <w:szCs w:val="20"/>
              </w:rPr>
            </w:pPr>
            <w:r w:rsidRPr="00C731F8">
              <w:rPr>
                <w:rFonts w:ascii="Arial" w:hAnsi="Arial" w:cs="Arial"/>
                <w:sz w:val="20"/>
                <w:szCs w:val="20"/>
              </w:rPr>
              <w:t>Už savo sutartinių įsipareigojimų nevykdymą ar netinkamą vykdymą Šalys atsako Sutartyje ir teisės aktuose nustatyta tvarka. Nuostolių atlyginimas ir netesybų sumokėjimas neatleidžia Šalies nuo Sutarties nuostatų tinkamo vykdymo.</w:t>
            </w:r>
          </w:p>
        </w:tc>
        <w:tc>
          <w:tcPr>
            <w:tcW w:w="4676" w:type="dxa"/>
          </w:tcPr>
          <w:p w14:paraId="1C2C3438" w14:textId="12FE8ED0" w:rsidR="00A72AAF" w:rsidRPr="00F65645" w:rsidRDefault="00A72AAF" w:rsidP="00F7331D">
            <w:pPr>
              <w:pStyle w:val="ListParagraph"/>
              <w:numPr>
                <w:ilvl w:val="0"/>
                <w:numId w:val="42"/>
              </w:numPr>
              <w:tabs>
                <w:tab w:val="left" w:pos="322"/>
              </w:tabs>
              <w:ind w:left="-20" w:firstLine="0"/>
              <w:jc w:val="both"/>
              <w:rPr>
                <w:rFonts w:ascii="Arial" w:hAnsi="Arial" w:cs="Arial"/>
                <w:sz w:val="20"/>
                <w:szCs w:val="20"/>
                <w:lang w:val="en-GB"/>
              </w:rPr>
            </w:pPr>
            <w:r w:rsidRPr="00F65645">
              <w:rPr>
                <w:rFonts w:ascii="Arial" w:hAnsi="Arial" w:cs="Arial"/>
                <w:sz w:val="20"/>
                <w:szCs w:val="20"/>
                <w:lang w:val="en-GB"/>
              </w:rPr>
              <w:t xml:space="preserve">The Parties shall be liable for non-performance or improper performance of their contractual obligations in accordance with the procedure established in the Contract and legal acts. Indemnification and payment of penalties shall not exempt a Party from the proper performance of the provisions of the </w:t>
            </w:r>
            <w:r>
              <w:rPr>
                <w:rFonts w:ascii="Arial" w:hAnsi="Arial" w:cs="Arial"/>
                <w:sz w:val="20"/>
                <w:szCs w:val="20"/>
                <w:lang w:val="en-GB"/>
              </w:rPr>
              <w:t>Contract</w:t>
            </w:r>
            <w:r w:rsidRPr="00F65645">
              <w:rPr>
                <w:rFonts w:ascii="Arial" w:hAnsi="Arial" w:cs="Arial"/>
                <w:sz w:val="20"/>
                <w:szCs w:val="20"/>
                <w:lang w:val="en-GB"/>
              </w:rPr>
              <w:t>.</w:t>
            </w:r>
          </w:p>
        </w:tc>
      </w:tr>
      <w:tr w:rsidR="00CC34FB" w:rsidRPr="00C731F8" w14:paraId="7766F1E8" w14:textId="77777777" w:rsidTr="00265130">
        <w:tc>
          <w:tcPr>
            <w:tcW w:w="4675" w:type="dxa"/>
          </w:tcPr>
          <w:p w14:paraId="3486DCE7" w14:textId="4FEB77A8" w:rsidR="00CC34FB" w:rsidRPr="00DF62B2" w:rsidRDefault="00DF62B2" w:rsidP="00F7331D">
            <w:pPr>
              <w:pStyle w:val="ListParagraph"/>
              <w:numPr>
                <w:ilvl w:val="0"/>
                <w:numId w:val="41"/>
              </w:numPr>
              <w:tabs>
                <w:tab w:val="left" w:pos="306"/>
              </w:tabs>
              <w:ind w:left="0" w:firstLine="0"/>
              <w:jc w:val="both"/>
              <w:rPr>
                <w:rFonts w:ascii="Arial" w:hAnsi="Arial" w:cs="Arial"/>
                <w:sz w:val="20"/>
                <w:szCs w:val="20"/>
              </w:rPr>
            </w:pPr>
            <w:r w:rsidRPr="00DF62B2">
              <w:rPr>
                <w:rFonts w:ascii="Arial" w:hAnsi="Arial" w:cs="Arial"/>
                <w:sz w:val="20"/>
                <w:szCs w:val="20"/>
              </w:rPr>
              <w:t>Už vėlavimą pristatyti Pirkimo sąlygas atitinkančias Prekes</w:t>
            </w:r>
            <w:r w:rsidR="00E954F7">
              <w:rPr>
                <w:rFonts w:ascii="Arial" w:hAnsi="Arial" w:cs="Arial"/>
                <w:sz w:val="20"/>
                <w:szCs w:val="20"/>
              </w:rPr>
              <w:t xml:space="preserve"> ir/ar suteikti Paslaugas</w:t>
            </w:r>
            <w:r w:rsidRPr="00DF62B2">
              <w:rPr>
                <w:rFonts w:ascii="Arial" w:hAnsi="Arial" w:cs="Arial"/>
                <w:sz w:val="20"/>
                <w:szCs w:val="20"/>
              </w:rPr>
              <w:t xml:space="preserve"> per Techninėje specifikacijoje</w:t>
            </w:r>
            <w:r w:rsidRPr="00DF62B2">
              <w:rPr>
                <w:rFonts w:ascii="Arial" w:hAnsi="Arial" w:cs="Arial"/>
                <w:color w:val="FF0000"/>
                <w:sz w:val="20"/>
                <w:szCs w:val="20"/>
              </w:rPr>
              <w:t xml:space="preserve"> </w:t>
            </w:r>
            <w:r w:rsidRPr="00DF62B2">
              <w:rPr>
                <w:rFonts w:ascii="Arial" w:hAnsi="Arial" w:cs="Arial"/>
                <w:sz w:val="20"/>
                <w:szCs w:val="20"/>
              </w:rPr>
              <w:t>nustatytą terminą Tiekėjas, Pirkėjui pareikalavus, moka Pirkėjui 0,05 procentų nuo vėluojamų pristatyti Prekių</w:t>
            </w:r>
            <w:r w:rsidR="00E954F7">
              <w:rPr>
                <w:rFonts w:ascii="Arial" w:hAnsi="Arial" w:cs="Arial"/>
                <w:sz w:val="20"/>
                <w:szCs w:val="20"/>
              </w:rPr>
              <w:t xml:space="preserve"> ir/ar suteikti Paslaugų</w:t>
            </w:r>
            <w:r w:rsidRPr="00DF62B2">
              <w:rPr>
                <w:rFonts w:ascii="Arial" w:hAnsi="Arial" w:cs="Arial"/>
                <w:sz w:val="20"/>
                <w:szCs w:val="20"/>
              </w:rPr>
              <w:t xml:space="preserve"> kainos dydžio delspinigius už kiekvieną uždelstą</w:t>
            </w:r>
            <w:r w:rsidR="008E6AD5">
              <w:t xml:space="preserve"> </w:t>
            </w:r>
            <w:r w:rsidR="008E6AD5" w:rsidRPr="008E6AD5">
              <w:rPr>
                <w:rFonts w:ascii="Arial" w:hAnsi="Arial" w:cs="Arial"/>
                <w:sz w:val="20"/>
                <w:szCs w:val="20"/>
              </w:rPr>
              <w:t xml:space="preserve">dieną, tačiau bet kokiu atveju ne mažiau kaip </w:t>
            </w:r>
            <w:r w:rsidR="00C970F3">
              <w:rPr>
                <w:rFonts w:ascii="Arial" w:hAnsi="Arial" w:cs="Arial"/>
                <w:sz w:val="20"/>
                <w:szCs w:val="20"/>
              </w:rPr>
              <w:t>5</w:t>
            </w:r>
            <w:r w:rsidR="008E6AD5" w:rsidRPr="008E6AD5">
              <w:rPr>
                <w:rFonts w:ascii="Arial" w:hAnsi="Arial" w:cs="Arial"/>
                <w:sz w:val="20"/>
                <w:szCs w:val="20"/>
              </w:rPr>
              <w:t>00</w:t>
            </w:r>
            <w:r w:rsidR="008E6AD5">
              <w:rPr>
                <w:rFonts w:ascii="Arial" w:hAnsi="Arial" w:cs="Arial"/>
                <w:sz w:val="20"/>
                <w:szCs w:val="20"/>
              </w:rPr>
              <w:t>,00</w:t>
            </w:r>
            <w:r w:rsidR="008E6AD5" w:rsidRPr="008E6AD5">
              <w:rPr>
                <w:rFonts w:ascii="Arial" w:hAnsi="Arial" w:cs="Arial"/>
                <w:sz w:val="20"/>
                <w:szCs w:val="20"/>
              </w:rPr>
              <w:t xml:space="preserve"> EUR (</w:t>
            </w:r>
            <w:r w:rsidR="00C970F3">
              <w:rPr>
                <w:rFonts w:ascii="Arial" w:hAnsi="Arial" w:cs="Arial"/>
                <w:sz w:val="20"/>
                <w:szCs w:val="20"/>
              </w:rPr>
              <w:t>penkis</w:t>
            </w:r>
            <w:r w:rsidR="008E6AD5" w:rsidRPr="008E6AD5">
              <w:rPr>
                <w:rFonts w:ascii="Arial" w:hAnsi="Arial" w:cs="Arial"/>
                <w:sz w:val="20"/>
                <w:szCs w:val="20"/>
              </w:rPr>
              <w:t xml:space="preserve"> šimtus</w:t>
            </w:r>
            <w:r w:rsidR="008E6AD5">
              <w:rPr>
                <w:rFonts w:ascii="Arial" w:hAnsi="Arial" w:cs="Arial"/>
                <w:sz w:val="20"/>
                <w:szCs w:val="20"/>
              </w:rPr>
              <w:t xml:space="preserve"> eurų 00 ct</w:t>
            </w:r>
            <w:r w:rsidR="008E6AD5" w:rsidRPr="008E6AD5">
              <w:rPr>
                <w:rFonts w:ascii="Arial" w:hAnsi="Arial" w:cs="Arial"/>
                <w:sz w:val="20"/>
                <w:szCs w:val="20"/>
              </w:rPr>
              <w:t>) už vieną vėlavimo laikotarpį.</w:t>
            </w:r>
          </w:p>
        </w:tc>
        <w:tc>
          <w:tcPr>
            <w:tcW w:w="4676" w:type="dxa"/>
          </w:tcPr>
          <w:p w14:paraId="34D55692" w14:textId="77A8600D" w:rsidR="00D005ED" w:rsidRPr="00C86F22" w:rsidRDefault="00C86F22" w:rsidP="00171F30">
            <w:pPr>
              <w:pStyle w:val="ListParagraph"/>
              <w:numPr>
                <w:ilvl w:val="0"/>
                <w:numId w:val="38"/>
              </w:numPr>
              <w:tabs>
                <w:tab w:val="left" w:pos="322"/>
              </w:tabs>
              <w:ind w:left="0" w:firstLine="0"/>
              <w:jc w:val="both"/>
              <w:rPr>
                <w:rFonts w:ascii="Arial" w:hAnsi="Arial" w:cs="Arial"/>
                <w:sz w:val="20"/>
                <w:szCs w:val="20"/>
                <w:lang w:val="en-GB"/>
              </w:rPr>
            </w:pPr>
            <w:r w:rsidRPr="00C86F22">
              <w:rPr>
                <w:rFonts w:ascii="Arial" w:hAnsi="Arial" w:cs="Arial"/>
                <w:sz w:val="20"/>
                <w:szCs w:val="20"/>
                <w:lang w:val="en-GB"/>
              </w:rPr>
              <w:t>For failure to</w:t>
            </w:r>
            <w:r>
              <w:rPr>
                <w:rFonts w:ascii="Arial" w:hAnsi="Arial" w:cs="Arial"/>
                <w:sz w:val="20"/>
                <w:szCs w:val="20"/>
                <w:lang w:val="en-GB"/>
              </w:rPr>
              <w:t xml:space="preserve"> deliver Goods</w:t>
            </w:r>
            <w:r w:rsidR="00E954F7">
              <w:rPr>
                <w:rFonts w:ascii="Arial" w:hAnsi="Arial" w:cs="Arial"/>
                <w:sz w:val="20"/>
                <w:szCs w:val="20"/>
                <w:lang w:val="en-GB"/>
              </w:rPr>
              <w:t xml:space="preserve"> or/and </w:t>
            </w:r>
            <w:r w:rsidR="00E954F7" w:rsidRPr="00E954F7">
              <w:rPr>
                <w:rFonts w:ascii="Arial" w:hAnsi="Arial" w:cs="Arial"/>
                <w:sz w:val="20"/>
                <w:szCs w:val="20"/>
                <w:lang w:val="en-GB"/>
              </w:rPr>
              <w:t xml:space="preserve">provide </w:t>
            </w:r>
            <w:r w:rsidR="00E954F7">
              <w:rPr>
                <w:rFonts w:ascii="Arial" w:hAnsi="Arial" w:cs="Arial"/>
                <w:sz w:val="20"/>
                <w:szCs w:val="20"/>
                <w:lang w:val="en-GB"/>
              </w:rPr>
              <w:t>S</w:t>
            </w:r>
            <w:r w:rsidR="00E954F7" w:rsidRPr="00E954F7">
              <w:rPr>
                <w:rFonts w:ascii="Arial" w:hAnsi="Arial" w:cs="Arial"/>
                <w:sz w:val="20"/>
                <w:szCs w:val="20"/>
                <w:lang w:val="en-GB"/>
              </w:rPr>
              <w:t>ervices</w:t>
            </w:r>
            <w:r w:rsidR="009B0F37" w:rsidRPr="003674B4">
              <w:rPr>
                <w:rFonts w:ascii="Arial" w:hAnsi="Arial" w:cs="Arial"/>
                <w:sz w:val="20"/>
                <w:szCs w:val="20"/>
                <w:lang w:val="en-GB"/>
              </w:rPr>
              <w:t xml:space="preserve"> within the time limits established in</w:t>
            </w:r>
            <w:r w:rsidR="009B0F37" w:rsidRPr="00D005ED">
              <w:rPr>
                <w:rFonts w:ascii="Arial" w:hAnsi="Arial" w:cs="Arial"/>
                <w:sz w:val="20"/>
                <w:szCs w:val="20"/>
                <w:lang w:val="en-GB"/>
              </w:rPr>
              <w:t xml:space="preserve"> </w:t>
            </w:r>
            <w:r w:rsidR="00EA1B86" w:rsidRPr="00D005ED">
              <w:rPr>
                <w:rFonts w:ascii="Arial" w:hAnsi="Arial" w:cs="Arial"/>
                <w:sz w:val="20"/>
                <w:szCs w:val="20"/>
                <w:lang w:val="en-GB"/>
              </w:rPr>
              <w:t>Technical</w:t>
            </w:r>
            <w:r w:rsidR="00EA1B86">
              <w:rPr>
                <w:rFonts w:ascii="Arial" w:hAnsi="Arial" w:cs="Arial"/>
                <w:sz w:val="20"/>
                <w:szCs w:val="20"/>
                <w:lang w:val="en-GB"/>
              </w:rPr>
              <w:t xml:space="preserve"> </w:t>
            </w:r>
            <w:r w:rsidR="009B0F37" w:rsidRPr="00D005ED">
              <w:rPr>
                <w:rFonts w:ascii="Arial" w:hAnsi="Arial" w:cs="Arial"/>
                <w:sz w:val="20"/>
                <w:szCs w:val="20"/>
                <w:lang w:val="en-GB"/>
              </w:rPr>
              <w:t>specification</w:t>
            </w:r>
            <w:r w:rsidR="00256926" w:rsidRPr="003674B4">
              <w:rPr>
                <w:rFonts w:ascii="Arial" w:hAnsi="Arial" w:cs="Arial"/>
                <w:sz w:val="20"/>
                <w:szCs w:val="20"/>
                <w:lang w:val="en-GB"/>
              </w:rPr>
              <w:t xml:space="preserve"> at the request of the Buyer</w:t>
            </w:r>
            <w:r w:rsidR="00EA1B86">
              <w:rPr>
                <w:rFonts w:ascii="Arial" w:hAnsi="Arial" w:cs="Arial"/>
                <w:sz w:val="20"/>
                <w:szCs w:val="20"/>
                <w:lang w:val="en-GB"/>
              </w:rPr>
              <w:t xml:space="preserve"> for reasons attributable to Supplier</w:t>
            </w:r>
            <w:r w:rsidR="00256926" w:rsidRPr="003674B4">
              <w:rPr>
                <w:rFonts w:ascii="Arial" w:hAnsi="Arial" w:cs="Arial"/>
                <w:sz w:val="20"/>
                <w:szCs w:val="20"/>
                <w:lang w:val="en-GB"/>
              </w:rPr>
              <w:t>, the</w:t>
            </w:r>
            <w:r w:rsidR="00256926">
              <w:rPr>
                <w:rFonts w:ascii="Arial" w:hAnsi="Arial" w:cs="Arial"/>
                <w:sz w:val="20"/>
                <w:szCs w:val="20"/>
                <w:lang w:val="en-GB"/>
              </w:rPr>
              <w:t xml:space="preserve"> Supplier</w:t>
            </w:r>
            <w:r w:rsidR="00BC225F" w:rsidRPr="003674B4">
              <w:rPr>
                <w:rFonts w:ascii="Arial" w:hAnsi="Arial" w:cs="Arial"/>
                <w:sz w:val="20"/>
                <w:szCs w:val="20"/>
                <w:lang w:val="en-GB"/>
              </w:rPr>
              <w:t xml:space="preserve"> shall pay the Buyer the contractual penalties at the rate of 0.05 percent of the price of the delayed</w:t>
            </w:r>
            <w:r w:rsidR="00BC225F">
              <w:rPr>
                <w:rFonts w:ascii="Arial" w:hAnsi="Arial" w:cs="Arial"/>
                <w:sz w:val="20"/>
                <w:szCs w:val="20"/>
                <w:lang w:val="en-GB"/>
              </w:rPr>
              <w:t xml:space="preserve"> </w:t>
            </w:r>
            <w:r w:rsidR="00EA1B86">
              <w:rPr>
                <w:rFonts w:ascii="Arial" w:hAnsi="Arial" w:cs="Arial"/>
                <w:sz w:val="20"/>
                <w:szCs w:val="20"/>
                <w:lang w:val="en-GB"/>
              </w:rPr>
              <w:t xml:space="preserve">up to a cap of 10% of the delayed </w:t>
            </w:r>
            <w:r w:rsidR="00BC225F">
              <w:rPr>
                <w:rFonts w:ascii="Arial" w:hAnsi="Arial" w:cs="Arial"/>
                <w:sz w:val="20"/>
                <w:szCs w:val="20"/>
                <w:lang w:val="en-GB"/>
              </w:rPr>
              <w:t>Goods</w:t>
            </w:r>
            <w:r w:rsidR="00E954F7">
              <w:rPr>
                <w:rFonts w:ascii="Arial" w:hAnsi="Arial" w:cs="Arial"/>
                <w:sz w:val="20"/>
                <w:szCs w:val="20"/>
                <w:lang w:val="en-GB"/>
              </w:rPr>
              <w:t xml:space="preserve"> or/and </w:t>
            </w:r>
            <w:r w:rsidR="00E954F7" w:rsidRPr="00E954F7">
              <w:rPr>
                <w:rFonts w:ascii="Arial" w:hAnsi="Arial" w:cs="Arial"/>
                <w:sz w:val="20"/>
                <w:szCs w:val="20"/>
                <w:lang w:val="en-GB"/>
              </w:rPr>
              <w:t xml:space="preserve">provide </w:t>
            </w:r>
            <w:r w:rsidR="00E954F7">
              <w:rPr>
                <w:rFonts w:ascii="Arial" w:hAnsi="Arial" w:cs="Arial"/>
                <w:sz w:val="20"/>
                <w:szCs w:val="20"/>
                <w:lang w:val="en-GB"/>
              </w:rPr>
              <w:t>S</w:t>
            </w:r>
            <w:r w:rsidR="00E954F7" w:rsidRPr="00E954F7">
              <w:rPr>
                <w:rFonts w:ascii="Arial" w:hAnsi="Arial" w:cs="Arial"/>
                <w:sz w:val="20"/>
                <w:szCs w:val="20"/>
                <w:lang w:val="en-GB"/>
              </w:rPr>
              <w:t>ervices</w:t>
            </w:r>
            <w:r w:rsidR="00894E27" w:rsidRPr="003674B4">
              <w:rPr>
                <w:rFonts w:ascii="Arial" w:hAnsi="Arial" w:cs="Arial"/>
                <w:sz w:val="20"/>
                <w:szCs w:val="20"/>
                <w:lang w:val="en-GB"/>
              </w:rPr>
              <w:t xml:space="preserve"> for each day of the delay (however, no less than EUR </w:t>
            </w:r>
            <w:r w:rsidR="00C970F3">
              <w:rPr>
                <w:rFonts w:ascii="Arial" w:hAnsi="Arial" w:cs="Arial"/>
                <w:sz w:val="20"/>
                <w:szCs w:val="20"/>
                <w:lang w:val="en-GB"/>
              </w:rPr>
              <w:t>5</w:t>
            </w:r>
            <w:r w:rsidR="00894E27">
              <w:rPr>
                <w:rFonts w:ascii="Arial" w:hAnsi="Arial" w:cs="Arial"/>
                <w:sz w:val="20"/>
                <w:szCs w:val="20"/>
                <w:lang w:val="en-GB"/>
              </w:rPr>
              <w:t>0</w:t>
            </w:r>
            <w:r w:rsidR="00894E27" w:rsidRPr="003674B4">
              <w:rPr>
                <w:rFonts w:ascii="Arial" w:hAnsi="Arial" w:cs="Arial"/>
                <w:sz w:val="20"/>
                <w:szCs w:val="20"/>
                <w:lang w:val="en-GB"/>
              </w:rPr>
              <w:t>0,00 (</w:t>
            </w:r>
            <w:r w:rsidR="00C970F3">
              <w:rPr>
                <w:rFonts w:ascii="Arial" w:hAnsi="Arial" w:cs="Arial"/>
                <w:sz w:val="20"/>
                <w:szCs w:val="20"/>
                <w:lang w:val="en-GB"/>
              </w:rPr>
              <w:t>five</w:t>
            </w:r>
            <w:r w:rsidR="00894E27" w:rsidRPr="003674B4">
              <w:rPr>
                <w:rFonts w:ascii="Arial" w:hAnsi="Arial" w:cs="Arial"/>
                <w:sz w:val="20"/>
                <w:szCs w:val="20"/>
                <w:lang w:val="en-GB"/>
              </w:rPr>
              <w:t xml:space="preserve"> hundred euros 00 </w:t>
            </w:r>
            <w:proofErr w:type="spellStart"/>
            <w:r w:rsidR="00894E27" w:rsidRPr="003674B4">
              <w:rPr>
                <w:rFonts w:ascii="Arial" w:hAnsi="Arial" w:cs="Arial"/>
                <w:sz w:val="20"/>
                <w:szCs w:val="20"/>
                <w:lang w:val="en-GB"/>
              </w:rPr>
              <w:t>ct</w:t>
            </w:r>
            <w:proofErr w:type="spellEnd"/>
            <w:r w:rsidR="00894E27" w:rsidRPr="003674B4">
              <w:rPr>
                <w:rFonts w:ascii="Arial" w:hAnsi="Arial" w:cs="Arial"/>
                <w:sz w:val="20"/>
                <w:szCs w:val="20"/>
                <w:lang w:val="en-GB"/>
              </w:rPr>
              <w:t>).</w:t>
            </w:r>
          </w:p>
        </w:tc>
      </w:tr>
      <w:tr w:rsidR="002A03F2" w:rsidRPr="00C731F8" w14:paraId="68A62C40" w14:textId="77777777" w:rsidTr="00265130">
        <w:tc>
          <w:tcPr>
            <w:tcW w:w="4675" w:type="dxa"/>
          </w:tcPr>
          <w:p w14:paraId="344DB40F" w14:textId="5F695217" w:rsidR="002A03F2" w:rsidRPr="00DF62B2" w:rsidRDefault="007074A7" w:rsidP="00A15B1F">
            <w:pPr>
              <w:pStyle w:val="ListParagraph"/>
              <w:numPr>
                <w:ilvl w:val="0"/>
                <w:numId w:val="41"/>
              </w:numPr>
              <w:tabs>
                <w:tab w:val="left" w:pos="306"/>
              </w:tabs>
              <w:ind w:left="0" w:firstLine="0"/>
              <w:jc w:val="both"/>
              <w:rPr>
                <w:rFonts w:ascii="Arial" w:hAnsi="Arial" w:cs="Arial"/>
                <w:sz w:val="20"/>
                <w:szCs w:val="20"/>
              </w:rPr>
            </w:pPr>
            <w:r w:rsidRPr="007074A7">
              <w:rPr>
                <w:rFonts w:ascii="Arial" w:hAnsi="Arial" w:cs="Arial"/>
                <w:sz w:val="20"/>
                <w:szCs w:val="20"/>
              </w:rPr>
              <w:t>Už nustatytų Prekių trūkumų nepašalinimą per</w:t>
            </w:r>
            <w:r w:rsidR="009B761E" w:rsidRPr="00DF62B2">
              <w:rPr>
                <w:rFonts w:ascii="Arial" w:hAnsi="Arial" w:cs="Arial"/>
                <w:sz w:val="20"/>
                <w:szCs w:val="20"/>
              </w:rPr>
              <w:t xml:space="preserve"> Techninėje specifikacijoje</w:t>
            </w:r>
            <w:r w:rsidR="009B761E" w:rsidRPr="00DF62B2">
              <w:rPr>
                <w:rFonts w:ascii="Arial" w:hAnsi="Arial" w:cs="Arial"/>
                <w:color w:val="FF0000"/>
                <w:sz w:val="20"/>
                <w:szCs w:val="20"/>
              </w:rPr>
              <w:t xml:space="preserve"> </w:t>
            </w:r>
            <w:r w:rsidR="009B761E" w:rsidRPr="00DF62B2">
              <w:rPr>
                <w:rFonts w:ascii="Arial" w:hAnsi="Arial" w:cs="Arial"/>
                <w:sz w:val="20"/>
                <w:szCs w:val="20"/>
              </w:rPr>
              <w:t xml:space="preserve">nustatytą terminą </w:t>
            </w:r>
            <w:r w:rsidRPr="007074A7">
              <w:rPr>
                <w:rFonts w:ascii="Arial" w:hAnsi="Arial" w:cs="Arial"/>
                <w:sz w:val="20"/>
                <w:szCs w:val="20"/>
              </w:rPr>
              <w:t>Tiekėjas, Pirkėjui pareikalavus, moka Pirkėjui 0,05 procentų nuo trūkumų turinčių Prekių kainos dydžio delspinigius už kiekvieną uždelstą dieną (tačiau bet kokiu atveju ne mažiau kaip 200</w:t>
            </w:r>
            <w:r w:rsidR="00B0094A">
              <w:rPr>
                <w:rFonts w:ascii="Arial" w:hAnsi="Arial" w:cs="Arial"/>
                <w:sz w:val="20"/>
                <w:szCs w:val="20"/>
              </w:rPr>
              <w:t>,00</w:t>
            </w:r>
            <w:r w:rsidRPr="007074A7">
              <w:rPr>
                <w:rFonts w:ascii="Arial" w:hAnsi="Arial" w:cs="Arial"/>
                <w:sz w:val="20"/>
                <w:szCs w:val="20"/>
              </w:rPr>
              <w:t xml:space="preserve"> </w:t>
            </w:r>
            <w:r w:rsidR="00B0094A">
              <w:rPr>
                <w:rFonts w:ascii="Arial" w:hAnsi="Arial" w:cs="Arial"/>
                <w:sz w:val="20"/>
                <w:szCs w:val="20"/>
              </w:rPr>
              <w:t>EUR</w:t>
            </w:r>
            <w:r w:rsidR="00B0094A" w:rsidRPr="007074A7">
              <w:rPr>
                <w:rFonts w:ascii="Arial" w:hAnsi="Arial" w:cs="Arial"/>
                <w:sz w:val="20"/>
                <w:szCs w:val="20"/>
              </w:rPr>
              <w:t xml:space="preserve"> </w:t>
            </w:r>
            <w:r w:rsidRPr="007074A7">
              <w:rPr>
                <w:rFonts w:ascii="Arial" w:hAnsi="Arial" w:cs="Arial"/>
                <w:sz w:val="20"/>
                <w:szCs w:val="20"/>
              </w:rPr>
              <w:t>(du šimtai</w:t>
            </w:r>
            <w:r w:rsidR="00B0094A">
              <w:rPr>
                <w:rFonts w:ascii="Arial" w:hAnsi="Arial" w:cs="Arial"/>
                <w:sz w:val="20"/>
                <w:szCs w:val="20"/>
              </w:rPr>
              <w:t xml:space="preserve"> eurų 00 ct</w:t>
            </w:r>
            <w:r w:rsidRPr="007074A7">
              <w:rPr>
                <w:rFonts w:ascii="Arial" w:hAnsi="Arial" w:cs="Arial"/>
                <w:sz w:val="20"/>
                <w:szCs w:val="20"/>
              </w:rPr>
              <w:t>)  už vieną vėlavimo laikotarpį).</w:t>
            </w:r>
          </w:p>
        </w:tc>
        <w:tc>
          <w:tcPr>
            <w:tcW w:w="4676" w:type="dxa"/>
          </w:tcPr>
          <w:p w14:paraId="2401805D" w14:textId="667F1538" w:rsidR="002A03F2" w:rsidRPr="000B5DB4" w:rsidRDefault="000B5DB4" w:rsidP="00A15B1F">
            <w:pPr>
              <w:pStyle w:val="ListParagraph"/>
              <w:numPr>
                <w:ilvl w:val="0"/>
                <w:numId w:val="38"/>
              </w:numPr>
              <w:tabs>
                <w:tab w:val="left" w:pos="322"/>
              </w:tabs>
              <w:ind w:left="0" w:firstLine="0"/>
              <w:jc w:val="both"/>
              <w:rPr>
                <w:rFonts w:ascii="Arial" w:hAnsi="Arial" w:cs="Arial"/>
                <w:sz w:val="20"/>
                <w:szCs w:val="20"/>
              </w:rPr>
            </w:pPr>
            <w:r w:rsidRPr="000B5DB4">
              <w:rPr>
                <w:rFonts w:ascii="Arial" w:hAnsi="Arial" w:cs="Arial"/>
                <w:sz w:val="20"/>
                <w:szCs w:val="20"/>
                <w:lang w:val="en"/>
              </w:rPr>
              <w:t>For failure to eliminate the identified defects of the Goods within the period specified in the Technical Specification, the Supplier, at the Buyer's request, shall pay the Buyer default interest of 0.05 percent of the price of the defective Goods for each day of delay (</w:t>
            </w:r>
            <w:proofErr w:type="gramStart"/>
            <w:r w:rsidRPr="000B5DB4">
              <w:rPr>
                <w:rFonts w:ascii="Arial" w:hAnsi="Arial" w:cs="Arial"/>
                <w:sz w:val="20"/>
                <w:szCs w:val="20"/>
                <w:lang w:val="en"/>
              </w:rPr>
              <w:t xml:space="preserve">but in any case </w:t>
            </w:r>
            <w:proofErr w:type="gramEnd"/>
            <w:r w:rsidRPr="000B5DB4">
              <w:rPr>
                <w:rFonts w:ascii="Arial" w:hAnsi="Arial" w:cs="Arial"/>
                <w:sz w:val="20"/>
                <w:szCs w:val="20"/>
                <w:lang w:val="en"/>
              </w:rPr>
              <w:t>not less than 200</w:t>
            </w:r>
            <w:r w:rsidR="00B0094A">
              <w:rPr>
                <w:rFonts w:ascii="Arial" w:hAnsi="Arial" w:cs="Arial"/>
                <w:sz w:val="20"/>
                <w:szCs w:val="20"/>
                <w:lang w:val="en"/>
              </w:rPr>
              <w:t>,00</w:t>
            </w:r>
            <w:r w:rsidRPr="000B5DB4">
              <w:rPr>
                <w:rFonts w:ascii="Arial" w:hAnsi="Arial" w:cs="Arial"/>
                <w:sz w:val="20"/>
                <w:szCs w:val="20"/>
                <w:lang w:val="en"/>
              </w:rPr>
              <w:t xml:space="preserve"> </w:t>
            </w:r>
            <w:r w:rsidR="00B0094A">
              <w:rPr>
                <w:rFonts w:ascii="Arial" w:hAnsi="Arial" w:cs="Arial"/>
                <w:sz w:val="20"/>
                <w:szCs w:val="20"/>
                <w:lang w:val="en"/>
              </w:rPr>
              <w:t>EUR</w:t>
            </w:r>
            <w:r w:rsidR="00B0094A" w:rsidRPr="000B5DB4">
              <w:rPr>
                <w:rFonts w:ascii="Arial" w:hAnsi="Arial" w:cs="Arial"/>
                <w:sz w:val="20"/>
                <w:szCs w:val="20"/>
                <w:lang w:val="en"/>
              </w:rPr>
              <w:t xml:space="preserve"> </w:t>
            </w:r>
            <w:r w:rsidRPr="000B5DB4">
              <w:rPr>
                <w:rFonts w:ascii="Arial" w:hAnsi="Arial" w:cs="Arial"/>
                <w:sz w:val="20"/>
                <w:szCs w:val="20"/>
                <w:lang w:val="en"/>
              </w:rPr>
              <w:t>(two hundred</w:t>
            </w:r>
            <w:r w:rsidR="00B0094A" w:rsidRPr="003674B4">
              <w:rPr>
                <w:rFonts w:ascii="Arial" w:hAnsi="Arial" w:cs="Arial"/>
                <w:sz w:val="20"/>
                <w:szCs w:val="20"/>
                <w:lang w:val="en-GB"/>
              </w:rPr>
              <w:t xml:space="preserve"> euros 00 </w:t>
            </w:r>
            <w:proofErr w:type="spellStart"/>
            <w:r w:rsidR="00B0094A" w:rsidRPr="003674B4">
              <w:rPr>
                <w:rFonts w:ascii="Arial" w:hAnsi="Arial" w:cs="Arial"/>
                <w:sz w:val="20"/>
                <w:szCs w:val="20"/>
                <w:lang w:val="en-GB"/>
              </w:rPr>
              <w:t>ct</w:t>
            </w:r>
            <w:proofErr w:type="spellEnd"/>
            <w:r w:rsidRPr="000B5DB4">
              <w:rPr>
                <w:rFonts w:ascii="Arial" w:hAnsi="Arial" w:cs="Arial"/>
                <w:sz w:val="20"/>
                <w:szCs w:val="20"/>
                <w:lang w:val="en"/>
              </w:rPr>
              <w:t>) for the period of delay).</w:t>
            </w:r>
          </w:p>
        </w:tc>
      </w:tr>
      <w:tr w:rsidR="00A72AAF" w:rsidRPr="00C731F8" w14:paraId="08DCBB2B" w14:textId="77777777" w:rsidTr="00265130">
        <w:tc>
          <w:tcPr>
            <w:tcW w:w="4675" w:type="dxa"/>
          </w:tcPr>
          <w:p w14:paraId="3BA950BA" w14:textId="06932F70" w:rsidR="00A72AAF" w:rsidRPr="00C731F8" w:rsidRDefault="00A72AAF" w:rsidP="00A15B1F">
            <w:pPr>
              <w:pStyle w:val="ListParagraph"/>
              <w:numPr>
                <w:ilvl w:val="0"/>
                <w:numId w:val="10"/>
              </w:numPr>
              <w:tabs>
                <w:tab w:val="left" w:pos="306"/>
              </w:tabs>
              <w:ind w:left="0" w:firstLine="0"/>
              <w:jc w:val="both"/>
              <w:rPr>
                <w:rFonts w:ascii="Arial" w:hAnsi="Arial" w:cs="Arial"/>
                <w:sz w:val="20"/>
                <w:szCs w:val="20"/>
              </w:rPr>
            </w:pPr>
            <w:r w:rsidRPr="00C731F8">
              <w:rPr>
                <w:rFonts w:ascii="Arial" w:hAnsi="Arial" w:cs="Arial"/>
                <w:sz w:val="20"/>
                <w:szCs w:val="20"/>
              </w:rPr>
              <w:t>Bet kokie fiziniai ar juridiniai asmenys, kuriuos Tiekėjas pasitelkia tam, kad atitiktų Pirkimo dokumentuose nustatytus reikalavimus ar (ir) pasitelkia Sutarties vykdymui, neatsižvelgiant į tai, kokie teisiniai ryšiai sieja šiuos asmenis su Tiekėju, yra laikomi asmenimis, veikiančiais Tiekėjo vardu. Šių asmenų veiksmai, vykdant Sutartį, Tiekėjui sukelia tokias pačias pasekmes ir atsakomybę pagal Sutartį, kaip jo paties veiksmai.</w:t>
            </w:r>
          </w:p>
        </w:tc>
        <w:tc>
          <w:tcPr>
            <w:tcW w:w="4676" w:type="dxa"/>
          </w:tcPr>
          <w:p w14:paraId="698AB208" w14:textId="1DCB975E" w:rsidR="00A72AAF" w:rsidRPr="00F65645" w:rsidRDefault="00A72AAF" w:rsidP="00A15B1F">
            <w:pPr>
              <w:pStyle w:val="ListParagraph"/>
              <w:numPr>
                <w:ilvl w:val="0"/>
                <w:numId w:val="11"/>
              </w:numPr>
              <w:tabs>
                <w:tab w:val="left" w:pos="322"/>
                <w:tab w:val="left" w:pos="376"/>
              </w:tabs>
              <w:ind w:left="0" w:firstLine="0"/>
              <w:jc w:val="both"/>
              <w:rPr>
                <w:rFonts w:ascii="Arial" w:hAnsi="Arial" w:cs="Arial"/>
                <w:sz w:val="20"/>
                <w:szCs w:val="20"/>
                <w:lang w:val="en-GB"/>
              </w:rPr>
            </w:pPr>
            <w:r w:rsidRPr="00F65645">
              <w:rPr>
                <w:rFonts w:ascii="Arial" w:hAnsi="Arial" w:cs="Arial"/>
                <w:sz w:val="20"/>
                <w:szCs w:val="20"/>
                <w:lang w:val="en-GB"/>
              </w:rPr>
              <w:t xml:space="preserve">Any natural or legal persons that the Supplier </w:t>
            </w:r>
            <w:r>
              <w:rPr>
                <w:rFonts w:ascii="Arial" w:hAnsi="Arial" w:cs="Arial"/>
                <w:sz w:val="20"/>
                <w:szCs w:val="20"/>
                <w:lang w:val="en-GB"/>
              </w:rPr>
              <w:t>engages</w:t>
            </w:r>
            <w:r w:rsidRPr="00F65645">
              <w:rPr>
                <w:rFonts w:ascii="Arial" w:hAnsi="Arial" w:cs="Arial"/>
                <w:sz w:val="20"/>
                <w:szCs w:val="20"/>
                <w:lang w:val="en-GB"/>
              </w:rPr>
              <w:t xml:space="preserve"> </w:t>
            </w:r>
            <w:proofErr w:type="gramStart"/>
            <w:r w:rsidRPr="00F65645">
              <w:rPr>
                <w:rFonts w:ascii="Arial" w:hAnsi="Arial" w:cs="Arial"/>
                <w:sz w:val="20"/>
                <w:szCs w:val="20"/>
                <w:lang w:val="en-GB"/>
              </w:rPr>
              <w:t>in order to</w:t>
            </w:r>
            <w:proofErr w:type="gramEnd"/>
            <w:r w:rsidRPr="00F65645">
              <w:rPr>
                <w:rFonts w:ascii="Arial" w:hAnsi="Arial" w:cs="Arial"/>
                <w:sz w:val="20"/>
                <w:szCs w:val="20"/>
                <w:lang w:val="en-GB"/>
              </w:rPr>
              <w:t xml:space="preserve"> meet the requirements set out in the Procurement Documents </w:t>
            </w:r>
            <w:r>
              <w:rPr>
                <w:rFonts w:ascii="Arial" w:hAnsi="Arial" w:cs="Arial"/>
                <w:sz w:val="20"/>
                <w:szCs w:val="20"/>
                <w:lang w:val="en-GB"/>
              </w:rPr>
              <w:t>and/or</w:t>
            </w:r>
            <w:r w:rsidRPr="00F65645">
              <w:rPr>
                <w:rFonts w:ascii="Arial" w:hAnsi="Arial" w:cs="Arial"/>
                <w:sz w:val="20"/>
                <w:szCs w:val="20"/>
                <w:lang w:val="en-GB"/>
              </w:rPr>
              <w:t xml:space="preserve"> </w:t>
            </w:r>
            <w:r>
              <w:rPr>
                <w:rFonts w:ascii="Arial" w:hAnsi="Arial" w:cs="Arial"/>
                <w:sz w:val="20"/>
                <w:szCs w:val="20"/>
                <w:lang w:val="en-GB"/>
              </w:rPr>
              <w:t>engages</w:t>
            </w:r>
            <w:r w:rsidRPr="00F65645">
              <w:rPr>
                <w:rFonts w:ascii="Arial" w:hAnsi="Arial" w:cs="Arial"/>
                <w:sz w:val="20"/>
                <w:szCs w:val="20"/>
                <w:lang w:val="en-GB"/>
              </w:rPr>
              <w:t xml:space="preserve"> for the performance of the Contract, regardless of </w:t>
            </w:r>
            <w:r>
              <w:rPr>
                <w:rFonts w:ascii="Arial" w:hAnsi="Arial" w:cs="Arial"/>
                <w:sz w:val="20"/>
                <w:szCs w:val="20"/>
                <w:lang w:val="en-GB"/>
              </w:rPr>
              <w:t>the</w:t>
            </w:r>
            <w:r w:rsidRPr="00F65645">
              <w:rPr>
                <w:rFonts w:ascii="Arial" w:hAnsi="Arial" w:cs="Arial"/>
                <w:sz w:val="20"/>
                <w:szCs w:val="20"/>
                <w:lang w:val="en-GB"/>
              </w:rPr>
              <w:t xml:space="preserve"> legal relations </w:t>
            </w:r>
            <w:r>
              <w:rPr>
                <w:rFonts w:ascii="Arial" w:hAnsi="Arial" w:cs="Arial"/>
                <w:sz w:val="20"/>
                <w:szCs w:val="20"/>
                <w:lang w:val="en-GB"/>
              </w:rPr>
              <w:t xml:space="preserve">between </w:t>
            </w:r>
            <w:r w:rsidRPr="00F65645">
              <w:rPr>
                <w:rFonts w:ascii="Arial" w:hAnsi="Arial" w:cs="Arial"/>
                <w:sz w:val="20"/>
                <w:szCs w:val="20"/>
                <w:lang w:val="en-GB"/>
              </w:rPr>
              <w:t xml:space="preserve">these persons </w:t>
            </w:r>
            <w:r>
              <w:rPr>
                <w:rFonts w:ascii="Arial" w:hAnsi="Arial" w:cs="Arial"/>
                <w:sz w:val="20"/>
                <w:szCs w:val="20"/>
                <w:lang w:val="en-GB"/>
              </w:rPr>
              <w:t>and</w:t>
            </w:r>
            <w:r w:rsidRPr="00F65645">
              <w:rPr>
                <w:rFonts w:ascii="Arial" w:hAnsi="Arial" w:cs="Arial"/>
                <w:sz w:val="20"/>
                <w:szCs w:val="20"/>
                <w:lang w:val="en-GB"/>
              </w:rPr>
              <w:t xml:space="preserve"> the Supplier, </w:t>
            </w:r>
            <w:r>
              <w:rPr>
                <w:rFonts w:ascii="Arial" w:hAnsi="Arial" w:cs="Arial"/>
                <w:sz w:val="20"/>
                <w:szCs w:val="20"/>
                <w:lang w:val="en-GB"/>
              </w:rPr>
              <w:t>shall be</w:t>
            </w:r>
            <w:r w:rsidRPr="00F65645">
              <w:rPr>
                <w:rFonts w:ascii="Arial" w:hAnsi="Arial" w:cs="Arial"/>
                <w:sz w:val="20"/>
                <w:szCs w:val="20"/>
                <w:lang w:val="en-GB"/>
              </w:rPr>
              <w:t xml:space="preserve"> considered </w:t>
            </w:r>
            <w:r>
              <w:rPr>
                <w:rFonts w:ascii="Arial" w:hAnsi="Arial" w:cs="Arial"/>
                <w:sz w:val="20"/>
                <w:szCs w:val="20"/>
                <w:lang w:val="en-GB"/>
              </w:rPr>
              <w:t>as</w:t>
            </w:r>
            <w:r w:rsidRPr="00F65645">
              <w:rPr>
                <w:rFonts w:ascii="Arial" w:hAnsi="Arial" w:cs="Arial"/>
                <w:sz w:val="20"/>
                <w:szCs w:val="20"/>
                <w:lang w:val="en-GB"/>
              </w:rPr>
              <w:t xml:space="preserve"> persons acting on behalf of the Supplier. The actions of these persons </w:t>
            </w:r>
            <w:r>
              <w:rPr>
                <w:rFonts w:ascii="Arial" w:hAnsi="Arial" w:cs="Arial"/>
                <w:sz w:val="20"/>
                <w:szCs w:val="20"/>
                <w:lang w:val="en-GB"/>
              </w:rPr>
              <w:t>during</w:t>
            </w:r>
            <w:r w:rsidRPr="00F65645">
              <w:rPr>
                <w:rFonts w:ascii="Arial" w:hAnsi="Arial" w:cs="Arial"/>
                <w:sz w:val="20"/>
                <w:szCs w:val="20"/>
                <w:lang w:val="en-GB"/>
              </w:rPr>
              <w:t xml:space="preserve"> the performance of the Contract entail the same consequences and liability for the Supplier under the Contract as </w:t>
            </w:r>
            <w:r>
              <w:rPr>
                <w:rFonts w:ascii="Arial" w:hAnsi="Arial" w:cs="Arial"/>
                <w:sz w:val="20"/>
                <w:szCs w:val="20"/>
                <w:lang w:val="en-GB"/>
              </w:rPr>
              <w:t>its</w:t>
            </w:r>
            <w:r w:rsidRPr="00F65645">
              <w:rPr>
                <w:rFonts w:ascii="Arial" w:hAnsi="Arial" w:cs="Arial"/>
                <w:sz w:val="20"/>
                <w:szCs w:val="20"/>
                <w:lang w:val="en-GB"/>
              </w:rPr>
              <w:t xml:space="preserve"> own actions.</w:t>
            </w:r>
          </w:p>
        </w:tc>
      </w:tr>
      <w:tr w:rsidR="00A72AAF" w:rsidRPr="00C731F8" w14:paraId="60CC6FE2" w14:textId="77777777" w:rsidTr="00265130">
        <w:tc>
          <w:tcPr>
            <w:tcW w:w="4675" w:type="dxa"/>
          </w:tcPr>
          <w:p w14:paraId="09A356A7" w14:textId="5569F71E" w:rsidR="00A72AAF" w:rsidRPr="00337FDF" w:rsidRDefault="00270B46" w:rsidP="00A15B1F">
            <w:pPr>
              <w:pStyle w:val="ListParagraph"/>
              <w:numPr>
                <w:ilvl w:val="0"/>
                <w:numId w:val="11"/>
              </w:numPr>
              <w:tabs>
                <w:tab w:val="left" w:pos="306"/>
              </w:tabs>
              <w:ind w:left="0" w:firstLine="0"/>
              <w:jc w:val="both"/>
              <w:rPr>
                <w:rFonts w:ascii="Arial" w:hAnsi="Arial" w:cs="Arial"/>
                <w:sz w:val="20"/>
                <w:szCs w:val="20"/>
              </w:rPr>
            </w:pPr>
            <w:r w:rsidRPr="00270B46">
              <w:rPr>
                <w:rFonts w:ascii="Arial" w:hAnsi="Arial" w:cs="Arial"/>
                <w:sz w:val="20"/>
                <w:szCs w:val="20"/>
              </w:rPr>
              <w:t>Atsiskaitymo terminai nurodyti Techninė specifikacija 8 skyriuje.</w:t>
            </w:r>
          </w:p>
        </w:tc>
        <w:tc>
          <w:tcPr>
            <w:tcW w:w="4676" w:type="dxa"/>
          </w:tcPr>
          <w:p w14:paraId="5A3FE8A2" w14:textId="61799C1C" w:rsidR="00A72AAF" w:rsidRPr="003F0D21" w:rsidRDefault="003F0D21" w:rsidP="00A15B1F">
            <w:pPr>
              <w:pStyle w:val="ListParagraph"/>
              <w:numPr>
                <w:ilvl w:val="0"/>
                <w:numId w:val="12"/>
              </w:numPr>
              <w:tabs>
                <w:tab w:val="left" w:pos="0"/>
                <w:tab w:val="left" w:pos="31"/>
                <w:tab w:val="left" w:pos="322"/>
                <w:tab w:val="left" w:pos="391"/>
              </w:tabs>
              <w:ind w:left="0" w:firstLine="0"/>
              <w:jc w:val="both"/>
              <w:rPr>
                <w:rFonts w:ascii="Arial" w:hAnsi="Arial" w:cs="Arial"/>
                <w:sz w:val="20"/>
                <w:szCs w:val="20"/>
                <w:lang w:val="en-GB"/>
              </w:rPr>
            </w:pPr>
            <w:r w:rsidRPr="003F0D21">
              <w:rPr>
                <w:rFonts w:ascii="Arial" w:eastAsia="Arial" w:hAnsi="Arial" w:cs="Arial"/>
                <w:sz w:val="20"/>
                <w:szCs w:val="20"/>
                <w:lang w:val="en-GB" w:bidi="en-US"/>
              </w:rPr>
              <w:t>Settlement periods shall be as per Section 8 of Technical Specification</w:t>
            </w:r>
            <w:r w:rsidR="00A72AAF" w:rsidRPr="003F0D21">
              <w:rPr>
                <w:rFonts w:ascii="Arial" w:eastAsia="Arial" w:hAnsi="Arial" w:cs="Arial"/>
                <w:sz w:val="20"/>
                <w:szCs w:val="20"/>
                <w:lang w:val="en-GB" w:bidi="en-US"/>
              </w:rPr>
              <w:t>.</w:t>
            </w:r>
          </w:p>
        </w:tc>
      </w:tr>
      <w:tr w:rsidR="00A72AAF" w:rsidRPr="00C731F8" w14:paraId="25551C15" w14:textId="77777777" w:rsidTr="00265130">
        <w:tc>
          <w:tcPr>
            <w:tcW w:w="4675" w:type="dxa"/>
          </w:tcPr>
          <w:p w14:paraId="77488205" w14:textId="624F3571" w:rsidR="00A72AAF" w:rsidRPr="00443FCB" w:rsidRDefault="00A72AAF" w:rsidP="00171F30">
            <w:pPr>
              <w:pStyle w:val="ListParagraph"/>
              <w:numPr>
                <w:ilvl w:val="0"/>
                <w:numId w:val="11"/>
              </w:numPr>
              <w:tabs>
                <w:tab w:val="left" w:pos="458"/>
              </w:tabs>
              <w:ind w:left="0" w:firstLine="0"/>
              <w:jc w:val="both"/>
              <w:rPr>
                <w:rFonts w:ascii="Arial" w:hAnsi="Arial" w:cs="Arial"/>
                <w:sz w:val="20"/>
                <w:szCs w:val="20"/>
              </w:rPr>
            </w:pPr>
            <w:r w:rsidRPr="00443FCB">
              <w:rPr>
                <w:rFonts w:ascii="Arial" w:hAnsi="Arial" w:cs="Arial"/>
                <w:sz w:val="20"/>
                <w:szCs w:val="20"/>
              </w:rPr>
              <w:t xml:space="preserve">Vykdant pirkimo sutartis, sąskaitos faktūros teikiamos tik elektroniniu būdu. Elektroninės sąskaitos faktūros, atitinkančios Europos elektroninių sąskaitų faktūrų standartą, kurio </w:t>
            </w:r>
            <w:r w:rsidRPr="00443FCB">
              <w:rPr>
                <w:rFonts w:ascii="Arial" w:hAnsi="Arial" w:cs="Arial"/>
                <w:sz w:val="20"/>
                <w:szCs w:val="20"/>
              </w:rPr>
              <w:lastRenderedPageBreak/>
              <w:t xml:space="preserve">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w:t>
            </w:r>
            <w:r w:rsidRPr="00443FCB">
              <w:rPr>
                <w:rFonts w:ascii="Arial" w:hAnsi="Arial" w:cs="Arial"/>
                <w:i/>
                <w:iCs/>
                <w:sz w:val="20"/>
                <w:szCs w:val="20"/>
              </w:rPr>
              <w:t>Europos elektroninių sąskaitų faktūrų standarto neatitinkančios elektroninės sąskaitos faktūros gali būti teikiamos tik naudojantis informacinės sistemos</w:t>
            </w:r>
            <w:r w:rsidRPr="00443FCB">
              <w:rPr>
                <w:rFonts w:ascii="Arial" w:hAnsi="Arial" w:cs="Arial"/>
                <w:sz w:val="20"/>
                <w:szCs w:val="20"/>
              </w:rPr>
              <w:t xml:space="preserve"> </w:t>
            </w:r>
            <w:r w:rsidRPr="00443FCB">
              <w:rPr>
                <w:rFonts w:ascii="Arial" w:hAnsi="Arial" w:cs="Arial"/>
                <w:b/>
                <w:bCs/>
                <w:sz w:val="20"/>
                <w:szCs w:val="20"/>
              </w:rPr>
              <w:t>„</w:t>
            </w:r>
            <w:r w:rsidR="009F18AE" w:rsidRPr="00443FCB">
              <w:rPr>
                <w:rFonts w:ascii="Arial" w:hAnsi="Arial" w:cs="Arial"/>
                <w:b/>
                <w:bCs/>
                <w:sz w:val="20"/>
                <w:szCs w:val="20"/>
              </w:rPr>
              <w:t>SABIS</w:t>
            </w:r>
            <w:r w:rsidRPr="00443FCB">
              <w:rPr>
                <w:rFonts w:ascii="Arial" w:hAnsi="Arial" w:cs="Arial"/>
                <w:b/>
                <w:bCs/>
                <w:sz w:val="20"/>
                <w:szCs w:val="20"/>
              </w:rPr>
              <w:t>“ priemonėmis.</w:t>
            </w:r>
          </w:p>
        </w:tc>
        <w:tc>
          <w:tcPr>
            <w:tcW w:w="4676" w:type="dxa"/>
          </w:tcPr>
          <w:p w14:paraId="33B0EBDC" w14:textId="4D1336D9" w:rsidR="00A72AAF" w:rsidRPr="00337FDF" w:rsidRDefault="00A72AAF" w:rsidP="00171F30">
            <w:pPr>
              <w:pStyle w:val="ListParagraph"/>
              <w:numPr>
                <w:ilvl w:val="0"/>
                <w:numId w:val="12"/>
              </w:numPr>
              <w:tabs>
                <w:tab w:val="left" w:pos="0"/>
                <w:tab w:val="left" w:pos="31"/>
                <w:tab w:val="left" w:pos="458"/>
              </w:tabs>
              <w:ind w:left="0" w:firstLine="0"/>
              <w:jc w:val="both"/>
              <w:rPr>
                <w:rFonts w:ascii="Arial" w:hAnsi="Arial" w:cs="Arial"/>
                <w:sz w:val="20"/>
                <w:szCs w:val="20"/>
                <w:lang w:val="en-GB"/>
              </w:rPr>
            </w:pPr>
            <w:r w:rsidRPr="00337FDF">
              <w:rPr>
                <w:rFonts w:ascii="Arial" w:eastAsia="Arial" w:hAnsi="Arial" w:cs="Arial"/>
                <w:sz w:val="20"/>
                <w:szCs w:val="20"/>
                <w:lang w:val="en-GB" w:bidi="en-US"/>
              </w:rPr>
              <w:lastRenderedPageBreak/>
              <w:t xml:space="preserve">When performing a procurement contract, invoices shall be provided only by electronic means. Electronic invoices, complying with the European standard on electronic invoicing, the </w:t>
            </w:r>
            <w:r w:rsidRPr="00337FDF">
              <w:rPr>
                <w:rFonts w:ascii="Arial" w:eastAsia="Arial" w:hAnsi="Arial" w:cs="Arial"/>
                <w:sz w:val="20"/>
                <w:szCs w:val="20"/>
                <w:lang w:val="en-GB" w:bidi="en-US"/>
              </w:rPr>
              <w:lastRenderedPageBreak/>
              <w:t xml:space="preserve">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(OJ 2017 L 266, 19) (hereinafter – European standard on electronic invoicing), shall be provided by the supplier’s means of choice. </w:t>
            </w:r>
            <w:r w:rsidRPr="00337FDF">
              <w:rPr>
                <w:rFonts w:ascii="Arial" w:eastAsia="Arial" w:hAnsi="Arial" w:cs="Arial"/>
                <w:i/>
                <w:sz w:val="20"/>
                <w:szCs w:val="20"/>
                <w:lang w:val="en-GB" w:bidi="en-US"/>
              </w:rPr>
              <w:t xml:space="preserve">Electronic invoices failing to comply with European standard on electronic invoicing can be provided only by using the tools of the information system </w:t>
            </w:r>
            <w:r w:rsidRPr="00337FDF">
              <w:rPr>
                <w:rFonts w:ascii="Arial" w:eastAsia="Arial" w:hAnsi="Arial" w:cs="Arial"/>
                <w:b/>
                <w:i/>
                <w:sz w:val="20"/>
                <w:szCs w:val="20"/>
                <w:lang w:val="en-GB" w:bidi="en-US"/>
              </w:rPr>
              <w:t>“</w:t>
            </w:r>
            <w:r w:rsidR="009F18AE">
              <w:rPr>
                <w:rFonts w:ascii="Arial" w:eastAsia="Arial" w:hAnsi="Arial" w:cs="Arial"/>
                <w:b/>
                <w:i/>
                <w:sz w:val="20"/>
                <w:szCs w:val="20"/>
                <w:lang w:val="en-GB" w:bidi="en-US"/>
              </w:rPr>
              <w:t>SABIS</w:t>
            </w:r>
            <w:r w:rsidRPr="00337FDF">
              <w:rPr>
                <w:rFonts w:ascii="Arial" w:eastAsia="Arial" w:hAnsi="Arial" w:cs="Arial"/>
                <w:b/>
                <w:i/>
                <w:sz w:val="20"/>
                <w:szCs w:val="20"/>
                <w:lang w:val="en-GB" w:bidi="en-US"/>
              </w:rPr>
              <w:t>”.</w:t>
            </w:r>
          </w:p>
        </w:tc>
      </w:tr>
      <w:tr w:rsidR="00A72AAF" w:rsidRPr="00C731F8" w14:paraId="183FF39A" w14:textId="77777777" w:rsidTr="00265130">
        <w:tc>
          <w:tcPr>
            <w:tcW w:w="4675" w:type="dxa"/>
          </w:tcPr>
          <w:p w14:paraId="4686297A" w14:textId="41CC5C40" w:rsidR="00A72AAF" w:rsidRPr="00337FDF" w:rsidRDefault="00A72AAF" w:rsidP="00A72AAF">
            <w:pPr>
              <w:pStyle w:val="ListParagraph"/>
              <w:numPr>
                <w:ilvl w:val="0"/>
                <w:numId w:val="11"/>
              </w:numPr>
              <w:tabs>
                <w:tab w:val="left" w:pos="458"/>
              </w:tabs>
              <w:ind w:left="0" w:firstLine="0"/>
              <w:jc w:val="both"/>
              <w:rPr>
                <w:rFonts w:ascii="Arial" w:hAnsi="Arial" w:cs="Arial"/>
                <w:sz w:val="20"/>
                <w:szCs w:val="20"/>
              </w:rPr>
            </w:pPr>
            <w:r w:rsidRPr="00337FDF">
              <w:rPr>
                <w:rFonts w:ascii="Arial" w:hAnsi="Arial" w:cs="Arial"/>
                <w:sz w:val="20"/>
                <w:szCs w:val="20"/>
              </w:rPr>
              <w:lastRenderedPageBreak/>
              <w:t>Sutarties sąlygų keitimu nėra laikomi techninio pobūdžio sutarties pakeitimai (pavyzdžiui, Šalių klaidos, pavadinimai, sąskaitų numeriai, kontaktiniai duomenys, kiti rekvizitai ir pan.). Apie techninio pobūdžio pakeitimus šalis iš anksto praneša raštu kitai šaliai,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p>
        </w:tc>
        <w:tc>
          <w:tcPr>
            <w:tcW w:w="4676" w:type="dxa"/>
          </w:tcPr>
          <w:p w14:paraId="23F20F41" w14:textId="65C8F0F6" w:rsidR="00A72AAF" w:rsidRPr="00337FDF" w:rsidRDefault="00A72AAF" w:rsidP="00A72AA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337FDF">
              <w:rPr>
                <w:rFonts w:ascii="Arial" w:eastAsia="Arial" w:hAnsi="Arial" w:cs="Arial"/>
                <w:sz w:val="20"/>
                <w:szCs w:val="20"/>
                <w:lang w:val="en-GB" w:bidi="en-US"/>
              </w:rPr>
              <w:t>Contract amendments of technical nature (for example, mistakes of the parties, names, account numbers, contact details, other details, etc.) shall not be considered as amendments of the contract conditions. The party shall inform the other party in writing in advance about amendments of technical nature, a separate confirmation of the other party shall not be provided. For the avoidance of doubt, the parties shall agree that, after the parties complete the conditions provided for in this paragraph, a separate agreement regarding contract amendment shall not be concluded, and the notice one party provided to another party shall be added to the contract and considered an integral part of the contract.</w:t>
            </w:r>
          </w:p>
        </w:tc>
      </w:tr>
      <w:tr w:rsidR="00A72AAF" w:rsidRPr="00C731F8" w14:paraId="0E8C0227" w14:textId="77777777" w:rsidTr="00265130">
        <w:tc>
          <w:tcPr>
            <w:tcW w:w="4675" w:type="dxa"/>
          </w:tcPr>
          <w:p w14:paraId="4A7C4343" w14:textId="71A37420" w:rsidR="00A72AAF" w:rsidRPr="00337FDF" w:rsidRDefault="00A72AAF" w:rsidP="00A72AAF">
            <w:pPr>
              <w:pStyle w:val="ListParagraph"/>
              <w:numPr>
                <w:ilvl w:val="0"/>
                <w:numId w:val="11"/>
              </w:numPr>
              <w:tabs>
                <w:tab w:val="left" w:pos="458"/>
              </w:tabs>
              <w:ind w:left="0" w:firstLine="0"/>
              <w:jc w:val="both"/>
              <w:rPr>
                <w:rFonts w:ascii="Arial" w:hAnsi="Arial" w:cs="Arial"/>
                <w:sz w:val="20"/>
                <w:szCs w:val="20"/>
              </w:rPr>
            </w:pPr>
            <w:r w:rsidRPr="00337FDF">
              <w:rPr>
                <w:rFonts w:ascii="Arial" w:hAnsi="Arial" w:cs="Arial"/>
                <w:sz w:val="20"/>
                <w:szCs w:val="20"/>
              </w:rPr>
              <w:t>Kitos sutarties sąlygos (ne techninio pobūdžio) gali būti keičiamos ar papildomos tik Šalims susitarus, kai keitimas ar papildymas numatytas sutartyje ir/ar galimas vadovaujantis viešuosius pirkimus reglamentuojančiais teisės aktais. Tokio pobūdžio sutarties pakeitimai ir papildymai turi būti sudaromi raštu ir tinkamai pasirašyti abiejų sutarties šalių.</w:t>
            </w:r>
          </w:p>
        </w:tc>
        <w:tc>
          <w:tcPr>
            <w:tcW w:w="4676" w:type="dxa"/>
          </w:tcPr>
          <w:p w14:paraId="1C2D3D0E" w14:textId="7D0EA084" w:rsidR="00A72AAF" w:rsidRPr="00337FDF" w:rsidRDefault="00A72AAF" w:rsidP="00A72AA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337FDF">
              <w:rPr>
                <w:rFonts w:ascii="Arial" w:eastAsia="Arial" w:hAnsi="Arial" w:cs="Arial"/>
                <w:sz w:val="20"/>
                <w:szCs w:val="20"/>
                <w:lang w:val="en-GB" w:bidi="en-US"/>
              </w:rPr>
              <w:t>Other contract conditions (non-technical in nature) can be amended or supplemented only by mutual agreement of the parties, when the amendment or supplementation is provided for in the contract and/or is permissible pursuant to the legal acts regulating public procurement. Contract amendments and supplementations of such nature shall be concluded in writing and properly signed by both parties.</w:t>
            </w:r>
          </w:p>
        </w:tc>
      </w:tr>
      <w:tr w:rsidR="00A72AAF" w:rsidRPr="00C731F8" w14:paraId="1A30E2B5" w14:textId="77777777" w:rsidTr="00265130">
        <w:tc>
          <w:tcPr>
            <w:tcW w:w="4675" w:type="dxa"/>
          </w:tcPr>
          <w:p w14:paraId="24928C6B" w14:textId="55197CDD" w:rsidR="00A72AAF" w:rsidRPr="00337FDF" w:rsidRDefault="00A72AAF" w:rsidP="00A72AAF">
            <w:pPr>
              <w:pStyle w:val="ListParagraph"/>
              <w:numPr>
                <w:ilvl w:val="0"/>
                <w:numId w:val="11"/>
              </w:numPr>
              <w:tabs>
                <w:tab w:val="left" w:pos="458"/>
              </w:tabs>
              <w:ind w:left="0" w:firstLine="0"/>
              <w:jc w:val="both"/>
              <w:rPr>
                <w:rFonts w:ascii="Arial" w:hAnsi="Arial" w:cs="Arial"/>
                <w:sz w:val="20"/>
                <w:szCs w:val="20"/>
              </w:rPr>
            </w:pPr>
            <w:r w:rsidRPr="00337FDF">
              <w:rPr>
                <w:rFonts w:ascii="Arial" w:hAnsi="Arial" w:cs="Arial"/>
                <w:sz w:val="20"/>
                <w:szCs w:val="20"/>
              </w:rPr>
              <w:t>Pirkėjas turi teisę nutraukti Sutartį, raštu įspėjęs Tiekėją prieš 60 (šešiasdešimt) kalendorinių dienų iki nutraukimo momento.</w:t>
            </w:r>
          </w:p>
        </w:tc>
        <w:tc>
          <w:tcPr>
            <w:tcW w:w="4676" w:type="dxa"/>
          </w:tcPr>
          <w:p w14:paraId="2521BBDD" w14:textId="4DD7FC7B" w:rsidR="00A72AAF" w:rsidRPr="001C0ADB" w:rsidRDefault="00A72AAF" w:rsidP="00A72AA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1C0ADB">
              <w:rPr>
                <w:rFonts w:ascii="Arial" w:hAnsi="Arial" w:cs="Arial"/>
                <w:sz w:val="20"/>
                <w:szCs w:val="20"/>
                <w:lang w:val="en-GB"/>
              </w:rPr>
              <w:t>The Buyer shall have the right to terminate the Contract by giving written notice to the Supplier 60 (sixty) days before the moment of termination.</w:t>
            </w:r>
          </w:p>
        </w:tc>
      </w:tr>
      <w:tr w:rsidR="00A72AAF" w:rsidRPr="00C731F8" w14:paraId="14A70811" w14:textId="77777777" w:rsidTr="00265130">
        <w:tc>
          <w:tcPr>
            <w:tcW w:w="4675" w:type="dxa"/>
          </w:tcPr>
          <w:p w14:paraId="34965B9E" w14:textId="19EE44C9" w:rsidR="00A72AAF" w:rsidRPr="00337FDF" w:rsidRDefault="00A72AAF" w:rsidP="00A72AAF">
            <w:pPr>
              <w:pStyle w:val="ListParagraph"/>
              <w:numPr>
                <w:ilvl w:val="0"/>
                <w:numId w:val="11"/>
              </w:numPr>
              <w:tabs>
                <w:tab w:val="left" w:pos="458"/>
              </w:tabs>
              <w:ind w:left="0" w:firstLine="0"/>
              <w:jc w:val="both"/>
              <w:rPr>
                <w:rFonts w:ascii="Arial" w:hAnsi="Arial" w:cs="Arial"/>
                <w:sz w:val="20"/>
                <w:szCs w:val="20"/>
              </w:rPr>
            </w:pPr>
            <w:r w:rsidRPr="00337FDF">
              <w:rPr>
                <w:rFonts w:ascii="Arial" w:hAnsi="Arial" w:cs="Arial"/>
                <w:sz w:val="20"/>
                <w:szCs w:val="20"/>
              </w:rPr>
              <w:t>Tiekėjas turi teisę nutraukti Sutartį, įspėjęs Pirkėją prieš 6 (šešis) mėnesius iki nutraukimo momento.</w:t>
            </w:r>
          </w:p>
        </w:tc>
        <w:tc>
          <w:tcPr>
            <w:tcW w:w="4676" w:type="dxa"/>
          </w:tcPr>
          <w:p w14:paraId="07459D0F" w14:textId="64D1976D" w:rsidR="00A72AAF" w:rsidRPr="001C0ADB" w:rsidRDefault="00A72AAF" w:rsidP="00A72AA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1C0ADB">
              <w:rPr>
                <w:rFonts w:ascii="Arial" w:hAnsi="Arial" w:cs="Arial"/>
                <w:sz w:val="20"/>
                <w:szCs w:val="20"/>
                <w:lang w:val="en-GB"/>
              </w:rPr>
              <w:t>The Supplier shall have the right to terminate the Contract by giving a notice to the Buyer 6 (six) months before to the moment of termination.</w:t>
            </w:r>
          </w:p>
        </w:tc>
      </w:tr>
      <w:tr w:rsidR="00A72AAF" w:rsidRPr="00C731F8" w14:paraId="3602FC20" w14:textId="77777777" w:rsidTr="00265130">
        <w:tc>
          <w:tcPr>
            <w:tcW w:w="4675" w:type="dxa"/>
          </w:tcPr>
          <w:p w14:paraId="267351B8" w14:textId="0DDE56C7" w:rsidR="00A72AAF" w:rsidRPr="00C731F8" w:rsidRDefault="00A72AAF" w:rsidP="00A72AAF">
            <w:pPr>
              <w:pStyle w:val="ListParagraph"/>
              <w:numPr>
                <w:ilvl w:val="0"/>
                <w:numId w:val="11"/>
              </w:numPr>
              <w:tabs>
                <w:tab w:val="left" w:pos="458"/>
              </w:tabs>
              <w:ind w:left="0" w:firstLine="0"/>
              <w:jc w:val="both"/>
              <w:rPr>
                <w:rFonts w:ascii="Arial" w:hAnsi="Arial" w:cs="Arial"/>
                <w:sz w:val="20"/>
                <w:szCs w:val="20"/>
              </w:rPr>
            </w:pPr>
            <w:r w:rsidRPr="00C731F8">
              <w:rPr>
                <w:rFonts w:ascii="Arial" w:hAnsi="Arial" w:cs="Arial"/>
                <w:sz w:val="20"/>
                <w:szCs w:val="20"/>
              </w:rPr>
              <w:t>Pirkėjas turi teisę vienašališkai, nesikreipdamas į teismą, prieš 10 (dešimt) kalendorinių dienų raštu apie tai įspėjęs Tiekėją, nutraukti Sutartį, jeigu Tiekėjas iš esmės pažeidė Sutartį ir per įspėjimo laikotarpį, nepanaikino trūkumų bei neįsipareigojo savanoriškai atlyginti Pirkėjo patirtų nuostolių, įskaitant netesybas.</w:t>
            </w:r>
          </w:p>
        </w:tc>
        <w:tc>
          <w:tcPr>
            <w:tcW w:w="4676" w:type="dxa"/>
          </w:tcPr>
          <w:p w14:paraId="3112B6FE" w14:textId="75446D80" w:rsidR="00A72AAF" w:rsidRPr="00F65645" w:rsidRDefault="00A72AAF" w:rsidP="00A72AA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Pr>
                <w:rFonts w:ascii="Arial" w:hAnsi="Arial" w:cs="Arial"/>
                <w:sz w:val="20"/>
                <w:szCs w:val="20"/>
                <w:lang w:val="en-GB"/>
              </w:rPr>
              <w:t>T</w:t>
            </w:r>
            <w:r w:rsidRPr="00F65645">
              <w:rPr>
                <w:rFonts w:ascii="Arial" w:hAnsi="Arial" w:cs="Arial"/>
                <w:sz w:val="20"/>
                <w:szCs w:val="20"/>
                <w:lang w:val="en-GB"/>
              </w:rPr>
              <w:t xml:space="preserve">he Buyer has the right to terminate the Contract unilaterally outside the court proceedings by notifying the Supplier in writing 10 (ten) </w:t>
            </w:r>
            <w:r>
              <w:rPr>
                <w:rFonts w:ascii="Arial" w:hAnsi="Arial" w:cs="Arial"/>
                <w:sz w:val="20"/>
                <w:szCs w:val="20"/>
                <w:lang w:val="en-GB"/>
              </w:rPr>
              <w:t xml:space="preserve">calendar </w:t>
            </w:r>
            <w:r w:rsidRPr="00F65645">
              <w:rPr>
                <w:rFonts w:ascii="Arial" w:hAnsi="Arial" w:cs="Arial"/>
                <w:sz w:val="20"/>
                <w:szCs w:val="20"/>
                <w:lang w:val="en-GB"/>
              </w:rPr>
              <w:t xml:space="preserve">days in advance if the Supplier has substantially breached the Contract and has not eliminated the defects or </w:t>
            </w:r>
            <w:r>
              <w:rPr>
                <w:rFonts w:ascii="Arial" w:hAnsi="Arial" w:cs="Arial"/>
                <w:sz w:val="20"/>
                <w:szCs w:val="20"/>
                <w:lang w:val="en-GB"/>
              </w:rPr>
              <w:t xml:space="preserve">has not </w:t>
            </w:r>
            <w:r w:rsidRPr="00F65645">
              <w:rPr>
                <w:rFonts w:ascii="Arial" w:hAnsi="Arial" w:cs="Arial"/>
                <w:sz w:val="20"/>
                <w:szCs w:val="20"/>
                <w:lang w:val="en-GB"/>
              </w:rPr>
              <w:t>committed voluntarily to indemnify the Buyer and pay the penalties</w:t>
            </w:r>
            <w:r>
              <w:rPr>
                <w:rFonts w:ascii="Arial" w:hAnsi="Arial" w:cs="Arial"/>
                <w:sz w:val="20"/>
                <w:szCs w:val="20"/>
                <w:lang w:val="en-GB"/>
              </w:rPr>
              <w:t xml:space="preserve"> during the notice period</w:t>
            </w:r>
            <w:r w:rsidRPr="00F65645">
              <w:rPr>
                <w:rFonts w:ascii="Arial" w:hAnsi="Arial" w:cs="Arial"/>
                <w:sz w:val="20"/>
                <w:szCs w:val="20"/>
                <w:lang w:val="en-GB"/>
              </w:rPr>
              <w:t>.</w:t>
            </w:r>
          </w:p>
        </w:tc>
      </w:tr>
      <w:tr w:rsidR="00A72AAF" w:rsidRPr="00C731F8" w14:paraId="38EBF2D3" w14:textId="77777777" w:rsidTr="00265130">
        <w:tc>
          <w:tcPr>
            <w:tcW w:w="4675" w:type="dxa"/>
          </w:tcPr>
          <w:p w14:paraId="3EC7EBB9" w14:textId="745DEF3D" w:rsidR="00A72AAF" w:rsidRPr="00C731F8" w:rsidRDefault="00A72AAF" w:rsidP="00A72AAF">
            <w:pPr>
              <w:pStyle w:val="ListParagraph"/>
              <w:numPr>
                <w:ilvl w:val="0"/>
                <w:numId w:val="11"/>
              </w:numPr>
              <w:tabs>
                <w:tab w:val="left" w:pos="458"/>
              </w:tabs>
              <w:ind w:left="0" w:firstLine="0"/>
              <w:jc w:val="both"/>
              <w:rPr>
                <w:rFonts w:ascii="Arial" w:hAnsi="Arial" w:cs="Arial"/>
                <w:sz w:val="20"/>
                <w:szCs w:val="20"/>
              </w:rPr>
            </w:pPr>
            <w:r w:rsidRPr="00C731F8">
              <w:rPr>
                <w:rFonts w:ascii="Arial" w:hAnsi="Arial" w:cs="Arial"/>
                <w:sz w:val="20"/>
                <w:szCs w:val="20"/>
              </w:rPr>
              <w:t>Ginčai, kylantys tarp šalių, dėl sutarties sąlygų ir/ar jos vykdymo sprendžiami derybomis. Nepavykus ginčo išspręsti derybomis, ginčas sprendžiamas Lietuvos Respublikos įstatymų nustatyta tvarka Lietuvos Respublikos teismuose.</w:t>
            </w:r>
          </w:p>
        </w:tc>
        <w:tc>
          <w:tcPr>
            <w:tcW w:w="4676" w:type="dxa"/>
          </w:tcPr>
          <w:p w14:paraId="16AAFE56" w14:textId="02A9E642" w:rsidR="00A72AAF" w:rsidRPr="00F65645" w:rsidRDefault="00A72AAF" w:rsidP="00A72AA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F65645">
              <w:rPr>
                <w:rFonts w:ascii="Arial" w:hAnsi="Arial" w:cs="Arial"/>
                <w:sz w:val="20"/>
                <w:szCs w:val="20"/>
                <w:lang w:val="en-GB"/>
              </w:rPr>
              <w:t xml:space="preserve">Disputes arising between the </w:t>
            </w:r>
            <w:r>
              <w:rPr>
                <w:rFonts w:ascii="Arial" w:hAnsi="Arial" w:cs="Arial"/>
                <w:sz w:val="20"/>
                <w:szCs w:val="20"/>
                <w:lang w:val="en-GB"/>
              </w:rPr>
              <w:t>P</w:t>
            </w:r>
            <w:r w:rsidRPr="00F65645">
              <w:rPr>
                <w:rFonts w:ascii="Arial" w:hAnsi="Arial" w:cs="Arial"/>
                <w:sz w:val="20"/>
                <w:szCs w:val="20"/>
                <w:lang w:val="en-GB"/>
              </w:rPr>
              <w:t>arties regarding the terms</w:t>
            </w:r>
            <w:r>
              <w:rPr>
                <w:rFonts w:ascii="Arial" w:hAnsi="Arial" w:cs="Arial"/>
                <w:sz w:val="20"/>
                <w:szCs w:val="20"/>
                <w:lang w:val="en-GB"/>
              </w:rPr>
              <w:t xml:space="preserve"> and conditions</w:t>
            </w:r>
            <w:r w:rsidRPr="00F65645">
              <w:rPr>
                <w:rFonts w:ascii="Arial" w:hAnsi="Arial" w:cs="Arial"/>
                <w:sz w:val="20"/>
                <w:szCs w:val="20"/>
                <w:lang w:val="en-GB"/>
              </w:rPr>
              <w:t xml:space="preserve"> of the contract and/or its </w:t>
            </w:r>
            <w:r>
              <w:rPr>
                <w:rFonts w:ascii="Arial" w:hAnsi="Arial" w:cs="Arial"/>
                <w:sz w:val="20"/>
                <w:szCs w:val="20"/>
                <w:lang w:val="en-GB"/>
              </w:rPr>
              <w:t>performance</w:t>
            </w:r>
            <w:r w:rsidRPr="00F65645">
              <w:rPr>
                <w:rFonts w:ascii="Arial" w:hAnsi="Arial" w:cs="Arial"/>
                <w:sz w:val="20"/>
                <w:szCs w:val="20"/>
                <w:lang w:val="en-GB"/>
              </w:rPr>
              <w:t xml:space="preserve"> </w:t>
            </w:r>
            <w:r>
              <w:rPr>
                <w:rFonts w:ascii="Arial" w:hAnsi="Arial" w:cs="Arial"/>
                <w:sz w:val="20"/>
                <w:szCs w:val="20"/>
                <w:lang w:val="en-GB"/>
              </w:rPr>
              <w:t>shall be</w:t>
            </w:r>
            <w:r w:rsidRPr="00F65645">
              <w:rPr>
                <w:rFonts w:ascii="Arial" w:hAnsi="Arial" w:cs="Arial"/>
                <w:sz w:val="20"/>
                <w:szCs w:val="20"/>
                <w:lang w:val="en-GB"/>
              </w:rPr>
              <w:t xml:space="preserve"> resolved by negotiation. If the dispute cannot be resolved by negotiation, the dispute shall be resolved in accordance with the procedure established by the laws of the Republic of Lithuania in the courts of the Republic of Lithuania.</w:t>
            </w:r>
          </w:p>
        </w:tc>
      </w:tr>
      <w:tr w:rsidR="00A72AAF" w:rsidRPr="00C731F8" w14:paraId="3DC36447" w14:textId="77777777" w:rsidTr="00265130">
        <w:tc>
          <w:tcPr>
            <w:tcW w:w="4675" w:type="dxa"/>
          </w:tcPr>
          <w:p w14:paraId="2861D4AB" w14:textId="77777777" w:rsidR="00A72AAF" w:rsidRDefault="00A72AAF" w:rsidP="00A72AAF">
            <w:pPr>
              <w:pStyle w:val="ListParagraph"/>
              <w:numPr>
                <w:ilvl w:val="0"/>
                <w:numId w:val="11"/>
              </w:numPr>
              <w:tabs>
                <w:tab w:val="left" w:pos="458"/>
              </w:tabs>
              <w:ind w:left="0" w:firstLine="0"/>
              <w:jc w:val="both"/>
              <w:rPr>
                <w:rFonts w:ascii="Arial" w:hAnsi="Arial" w:cs="Arial"/>
                <w:sz w:val="20"/>
                <w:szCs w:val="20"/>
              </w:rPr>
            </w:pPr>
            <w:r w:rsidRPr="00337FDF">
              <w:rPr>
                <w:rFonts w:ascii="Arial" w:hAnsi="Arial" w:cs="Arial"/>
                <w:sz w:val="20"/>
                <w:szCs w:val="20"/>
              </w:rPr>
              <w:lastRenderedPageBreak/>
              <w:t xml:space="preserve">Šalys susitaria laikyti Sutartį, išskyrus jos sudarymo faktą ir Teisės aktų pagrindu privalomą viešinti informaciją, ir visą jos pagrindu viena kitai perduodamą ar kitokiu būdu Sutarties vykdymo metu sužinotą / užfiksuotą / nufilmuotą ir pan. informaciją paslaptyje </w:t>
            </w:r>
            <w:r w:rsidR="00EA1B86">
              <w:rPr>
                <w:rFonts w:ascii="Arial" w:hAnsi="Arial" w:cs="Arial"/>
                <w:sz w:val="20"/>
                <w:szCs w:val="20"/>
              </w:rPr>
              <w:t>10 (dešimt) metų po Sutarties galiojimo pabaigos</w:t>
            </w:r>
            <w:r w:rsidRPr="00337FDF">
              <w:rPr>
                <w:rFonts w:ascii="Arial" w:hAnsi="Arial" w:cs="Arial"/>
                <w:sz w:val="20"/>
                <w:szCs w:val="20"/>
              </w:rPr>
              <w:t>,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w:t>
            </w:r>
            <w:r w:rsidRPr="008D7D93">
              <w:rPr>
                <w:rFonts w:ascii="Arial" w:hAnsi="Arial" w:cs="Arial"/>
                <w:sz w:val="20"/>
                <w:szCs w:val="20"/>
              </w:rPr>
              <w:t xml:space="preserve"> Visa Pirkėjo Tiekėjui suteikta bei Sutarties vykdymo metu sukurta / sužinota informacija yra laikoma konfidencialia, išskyrus viešai prieinamą informaciją ir Pirkimo dokumentuose, visais kitais atvejais Pirkėjas turi patvirtinti raštu, kad tam tikra pateikta informacija nėra konfidenciali.</w:t>
            </w:r>
          </w:p>
          <w:p w14:paraId="198C97AD" w14:textId="77777777" w:rsidR="004F0515" w:rsidRDefault="004F0515" w:rsidP="004F0515">
            <w:pPr>
              <w:tabs>
                <w:tab w:val="left" w:pos="458"/>
              </w:tabs>
              <w:jc w:val="both"/>
              <w:rPr>
                <w:rFonts w:ascii="Arial" w:hAnsi="Arial" w:cs="Arial"/>
                <w:sz w:val="20"/>
                <w:szCs w:val="20"/>
              </w:rPr>
            </w:pPr>
            <w:r w:rsidRPr="004F0515">
              <w:rPr>
                <w:rFonts w:ascii="Arial" w:hAnsi="Arial" w:cs="Arial"/>
                <w:sz w:val="20"/>
                <w:szCs w:val="20"/>
              </w:rPr>
              <w:t>Šalių susijusios įmonės nelaikomos Trečiosiomis šalimis pagal šią Sutartį. Šalys gali atskleisti konfidencialią informaciją savo susijusioms įmonėms, tačiau tik tiek, kiek tokioms susijusioms įmonėms būtina žinoti šią informaciją vykdant Sutartį; (b) informacijos atskleidimas Šalies susijusiai įmonei bus laikomas informacijos atskleidimu pačiai Šaliai; ir (c) Šalys atsako už tai, kad jų susijusios įmonės ir jų įgalioti atstovai laikytųsi šios Sutarties sąlygų ir tinkamai jas vykdytų.</w:t>
            </w:r>
          </w:p>
          <w:p w14:paraId="354FBA98" w14:textId="451D8BE5" w:rsidR="004F0515" w:rsidRPr="00337FDF" w:rsidRDefault="004F0515" w:rsidP="004F0515">
            <w:pPr>
              <w:tabs>
                <w:tab w:val="left" w:pos="458"/>
              </w:tabs>
              <w:jc w:val="both"/>
              <w:rPr>
                <w:rFonts w:ascii="Arial" w:hAnsi="Arial" w:cs="Arial"/>
                <w:sz w:val="20"/>
                <w:szCs w:val="20"/>
              </w:rPr>
            </w:pPr>
            <w:r w:rsidRPr="004F0515">
              <w:rPr>
                <w:rFonts w:ascii="Arial" w:hAnsi="Arial" w:cs="Arial"/>
                <w:sz w:val="20"/>
                <w:szCs w:val="20"/>
              </w:rPr>
              <w:t>„Susijusi įmonė“ reiškia bet kurią juridinę įmonę, kuri šiuo metu arba informacijos atskleidimo metu tiesiogiai ar netiesiogiai kontroliuoja Šalį, yra Šalies kontroliuojama arba yra kartu su Šalimi kontroliuojama, kur „kontrolė“ reiškia galimybę valdyti atitinkamą juridinį asmenį skiriant jo vadovus, kitus valdymo organus ar kitaip, turint kontroliuojančią dalį ir (arba) turint ne mažiau kaip penkiasdešimt procentų (50 %) išleistų akcijų ar vertybinių popierių.</w:t>
            </w:r>
          </w:p>
        </w:tc>
        <w:tc>
          <w:tcPr>
            <w:tcW w:w="4676" w:type="dxa"/>
          </w:tcPr>
          <w:p w14:paraId="48E8BF54" w14:textId="77777777" w:rsidR="004F0515" w:rsidRPr="004F0515" w:rsidRDefault="00A72AAF" w:rsidP="004F0515">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EA1B86">
              <w:rPr>
                <w:rFonts w:ascii="Arial" w:hAnsi="Arial" w:cs="Arial"/>
                <w:sz w:val="20"/>
                <w:szCs w:val="20"/>
                <w:lang w:val="en-GB"/>
              </w:rPr>
              <w:t>The Parties do hereby agree to keep this Contract confidential</w:t>
            </w:r>
            <w:r w:rsidR="00EA1B86" w:rsidRPr="00EA1B86">
              <w:rPr>
                <w:rFonts w:ascii="Arial" w:hAnsi="Arial" w:cs="Arial"/>
                <w:sz w:val="20"/>
                <w:szCs w:val="20"/>
                <w:lang w:val="en-GB"/>
              </w:rPr>
              <w:t xml:space="preserve"> 10 (ten) years after the Contract duration</w:t>
            </w:r>
            <w:r w:rsidRPr="00EA1B86">
              <w:rPr>
                <w:rFonts w:ascii="Arial" w:hAnsi="Arial" w:cs="Arial"/>
                <w:sz w:val="20"/>
                <w:szCs w:val="20"/>
                <w:lang w:val="en-GB"/>
              </w:rPr>
              <w:t xml:space="preserve">, except for the fact of conclusion thereof and the information required to be made public on the grounds of the legislations, and all information communicated orally or in writing to each other on the basis of the Contract as well as other information discovered/recorded/filmed, etc. in any other manner within the course of implementation of the Contract. The Parties hereunder do hereby agree not to disclose any confidential information to any Third Parties without a prior written consent of the other Party, and also not to use any confidential information for personal or Third </w:t>
            </w:r>
            <w:proofErr w:type="spellStart"/>
            <w:r w:rsidRPr="00EA1B86">
              <w:rPr>
                <w:rFonts w:ascii="Arial" w:hAnsi="Arial" w:cs="Arial"/>
                <w:sz w:val="20"/>
                <w:szCs w:val="20"/>
                <w:lang w:val="en-GB"/>
              </w:rPr>
              <w:t>Parties</w:t>
            </w:r>
            <w:proofErr w:type="spellEnd"/>
            <w:r w:rsidRPr="00EA1B86">
              <w:rPr>
                <w:rFonts w:ascii="Arial" w:hAnsi="Arial" w:cs="Arial"/>
                <w:sz w:val="20"/>
                <w:szCs w:val="20"/>
                <w:lang w:val="en-GB"/>
              </w:rPr>
              <w:t xml:space="preserve"> needs, except for cases when such information must be disclosed under the procedure established by legislation or to a specialist/advisor in the area of law, finance or other area, or to a creditor. All information provided by the Buyer to the Supplier as well as other information developed/discovered within the course of implementation of the Contract shall be considered as confidential</w:t>
            </w:r>
            <w:r w:rsidRPr="004F0515">
              <w:rPr>
                <w:rFonts w:ascii="Arial" w:hAnsi="Arial" w:cs="Arial"/>
                <w:sz w:val="20"/>
                <w:szCs w:val="20"/>
                <w:lang w:val="en-GB"/>
              </w:rPr>
              <w:t>, except for publicly available information and the Procurement Documents; in all other cases the Buyer shall confirm in writing that certain provided information is not confidential.</w:t>
            </w:r>
          </w:p>
          <w:p w14:paraId="51641D4E" w14:textId="77777777" w:rsidR="004F0515" w:rsidRPr="004F0515" w:rsidRDefault="004F0515" w:rsidP="004F0515">
            <w:pPr>
              <w:tabs>
                <w:tab w:val="left" w:pos="0"/>
                <w:tab w:val="left" w:pos="31"/>
                <w:tab w:val="left" w:pos="458"/>
              </w:tabs>
              <w:jc w:val="both"/>
              <w:rPr>
                <w:rFonts w:ascii="Arial" w:hAnsi="Arial" w:cs="Arial"/>
                <w:sz w:val="20"/>
                <w:szCs w:val="20"/>
                <w:lang w:val="en-GB"/>
              </w:rPr>
            </w:pPr>
            <w:r w:rsidRPr="004F0515">
              <w:rPr>
                <w:rFonts w:ascii="Arial" w:hAnsi="Arial" w:cs="Arial"/>
                <w:sz w:val="20"/>
                <w:szCs w:val="20"/>
                <w:lang w:val="en-GB"/>
              </w:rPr>
              <w:t xml:space="preserve">Affiliates of the Parties shall not be considered Third Parties under this Contract. Parties may disclose confidential information to its Affiliates but only to the extent that any such Affiliate has a need to know this information in connection to the Contract; (b) disclosure to an Affiliate of the Parties shall be deemed to be a disclosure to that party; and (c) </w:t>
            </w:r>
            <w:proofErr w:type="spellStart"/>
            <w:r w:rsidRPr="004F0515">
              <w:rPr>
                <w:rFonts w:ascii="Arial" w:hAnsi="Arial" w:cs="Arial"/>
                <w:sz w:val="20"/>
                <w:szCs w:val="20"/>
                <w:lang w:val="en-GB"/>
              </w:rPr>
              <w:t>Partiesshall</w:t>
            </w:r>
            <w:proofErr w:type="spellEnd"/>
            <w:r w:rsidRPr="004F0515">
              <w:rPr>
                <w:rFonts w:ascii="Arial" w:hAnsi="Arial" w:cs="Arial"/>
                <w:sz w:val="20"/>
                <w:szCs w:val="20"/>
                <w:lang w:val="en-GB"/>
              </w:rPr>
              <w:t xml:space="preserve"> be liable for the observance and proper performance by its Affiliates and their respective authorized representatives of the terms of this Contract.</w:t>
            </w:r>
          </w:p>
          <w:p w14:paraId="4EB62C04" w14:textId="3458365A" w:rsidR="004F0515" w:rsidRPr="004F0515" w:rsidRDefault="004F0515" w:rsidP="004F0515">
            <w:pPr>
              <w:tabs>
                <w:tab w:val="left" w:pos="0"/>
                <w:tab w:val="left" w:pos="31"/>
                <w:tab w:val="left" w:pos="458"/>
              </w:tabs>
              <w:jc w:val="both"/>
              <w:rPr>
                <w:rFonts w:ascii="Arial" w:hAnsi="Arial" w:cs="Arial"/>
                <w:sz w:val="20"/>
                <w:szCs w:val="20"/>
                <w:lang w:val="en-GB"/>
              </w:rPr>
            </w:pPr>
            <w:r w:rsidRPr="004F0515">
              <w:rPr>
                <w:rFonts w:ascii="Arial" w:hAnsi="Arial" w:cs="Arial"/>
                <w:sz w:val="20"/>
                <w:szCs w:val="20"/>
                <w:lang w:val="en-GB"/>
              </w:rPr>
              <w:t>An "Affiliate" means any entity which now or at the time of disclosure, directly or indirectly, controls, is controlled by, or is under common control with Party, where “control” means the capacity to direct the relevant entity by the appointment of its directors, any kind of managing authority or otherwise, holding control interest, and/or ownership of at least fifty per cent (50%) of the outstanding shares or securities.</w:t>
            </w:r>
          </w:p>
        </w:tc>
      </w:tr>
      <w:tr w:rsidR="00A72AAF" w:rsidRPr="00C731F8" w14:paraId="1BAD099A" w14:textId="77777777" w:rsidTr="00265130">
        <w:tc>
          <w:tcPr>
            <w:tcW w:w="4675" w:type="dxa"/>
          </w:tcPr>
          <w:p w14:paraId="247B386D" w14:textId="77777777" w:rsidR="006D330B" w:rsidRDefault="00A72AAF" w:rsidP="00A72AAF">
            <w:pPr>
              <w:pStyle w:val="ListParagraph"/>
              <w:numPr>
                <w:ilvl w:val="0"/>
                <w:numId w:val="11"/>
              </w:numPr>
              <w:tabs>
                <w:tab w:val="left" w:pos="458"/>
              </w:tabs>
              <w:ind w:left="0" w:firstLine="0"/>
              <w:jc w:val="both"/>
              <w:rPr>
                <w:rFonts w:ascii="Arial" w:hAnsi="Arial" w:cs="Arial"/>
                <w:sz w:val="20"/>
                <w:szCs w:val="20"/>
              </w:rPr>
            </w:pPr>
            <w:r w:rsidRPr="00C731F8">
              <w:rPr>
                <w:rFonts w:ascii="Arial" w:hAnsi="Arial" w:cs="Arial"/>
                <w:sz w:val="20"/>
                <w:szCs w:val="20"/>
              </w:rPr>
              <w:t xml:space="preserve">Šalys susitaria, kad jeigu kuri nors sutarties ir/ar jos priedų sąlyga prieštarauja viešuosius pirkimus reglamentuojančių teisės aktų nuostatoms ir/ar Pirkėjo atlikto viešojo pirkimo sąlygoms, pirmenybė teikiama ir šalių santykiams yra taikomos viešuosius pirkimus reglamentuojančių teisės aktų nuostatos ir/ar Pirkėjo atlikto viešojo pirkimo sąlygos. </w:t>
            </w:r>
          </w:p>
          <w:p w14:paraId="44B28071" w14:textId="2D25F6D6" w:rsidR="00A72AAF" w:rsidRPr="00C731F8" w:rsidRDefault="006D330B" w:rsidP="006D330B">
            <w:pPr>
              <w:pStyle w:val="ListParagraph"/>
              <w:tabs>
                <w:tab w:val="left" w:pos="458"/>
              </w:tabs>
              <w:ind w:left="0"/>
              <w:jc w:val="both"/>
              <w:rPr>
                <w:rFonts w:ascii="Arial" w:hAnsi="Arial" w:cs="Arial"/>
                <w:sz w:val="20"/>
                <w:szCs w:val="20"/>
              </w:rPr>
            </w:pPr>
            <w:r w:rsidRPr="006D330B">
              <w:rPr>
                <w:rFonts w:ascii="Arial" w:hAnsi="Arial" w:cs="Arial"/>
                <w:sz w:val="20"/>
                <w:szCs w:val="20"/>
              </w:rPr>
              <w:t>Jei kuri nors Sutarties ir (arba) jos priedų nuostata prieštarauja šioms specialiosioms prekių pirkimo sutarties sąlygoms, Šalių tarpusavio santykiams taikomos specialiosios prekių pirkimo sutarties sąlygos.</w:t>
            </w:r>
          </w:p>
        </w:tc>
        <w:tc>
          <w:tcPr>
            <w:tcW w:w="4676" w:type="dxa"/>
          </w:tcPr>
          <w:p w14:paraId="420C2229" w14:textId="77777777" w:rsidR="00A72AAF" w:rsidRDefault="00A72AAF" w:rsidP="00A72AA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8C6E06">
              <w:rPr>
                <w:rFonts w:ascii="Arial" w:hAnsi="Arial" w:cs="Arial"/>
                <w:sz w:val="20"/>
                <w:szCs w:val="20"/>
                <w:lang w:val="en-GB"/>
              </w:rPr>
              <w:t>The Parties hereby agree that if any clause of the Contract and/or its annexes contradicts the provisions of the legal acts regulating public procurement and/or the terms and conditions of the Public Procurement performed by the Buyer, the provisions of the legal acts regulating public procurement and/or the terms and conditions of the Public Procurement performed by the Buyer shall prevail and apply to the relations between the Parties.</w:t>
            </w:r>
          </w:p>
          <w:p w14:paraId="0EF6587A" w14:textId="59D3645D" w:rsidR="006D330B" w:rsidRPr="008C6E06" w:rsidRDefault="006D330B" w:rsidP="006D330B">
            <w:pPr>
              <w:pStyle w:val="ListParagraph"/>
              <w:tabs>
                <w:tab w:val="left" w:pos="0"/>
                <w:tab w:val="left" w:pos="31"/>
                <w:tab w:val="left" w:pos="458"/>
              </w:tabs>
              <w:ind w:left="31"/>
              <w:jc w:val="both"/>
              <w:rPr>
                <w:rFonts w:ascii="Arial" w:hAnsi="Arial" w:cs="Arial"/>
                <w:sz w:val="20"/>
                <w:szCs w:val="20"/>
                <w:lang w:val="en-GB"/>
              </w:rPr>
            </w:pPr>
            <w:r w:rsidRPr="006D330B">
              <w:rPr>
                <w:rFonts w:ascii="Arial" w:hAnsi="Arial" w:cs="Arial"/>
                <w:sz w:val="20"/>
                <w:szCs w:val="20"/>
                <w:lang w:val="en-GB"/>
              </w:rPr>
              <w:t xml:space="preserve">If any clause of the Contract and/or its annexes contradicts the provisions of these Special terms and conditions of the contract for goods, the </w:t>
            </w:r>
            <w:r w:rsidRPr="006D330B">
              <w:rPr>
                <w:rFonts w:ascii="Arial" w:hAnsi="Arial" w:cs="Arial"/>
                <w:sz w:val="20"/>
                <w:szCs w:val="20"/>
                <w:lang w:val="en-GB"/>
              </w:rPr>
              <w:lastRenderedPageBreak/>
              <w:t>provisions of the Special terms and conditions   of the contract for goods shall apply to the relations between the Parties.</w:t>
            </w:r>
          </w:p>
        </w:tc>
      </w:tr>
      <w:tr w:rsidR="000D6CBE" w:rsidRPr="00C731F8" w14:paraId="402A390F" w14:textId="77777777" w:rsidTr="00265130">
        <w:tc>
          <w:tcPr>
            <w:tcW w:w="4675" w:type="dxa"/>
          </w:tcPr>
          <w:p w14:paraId="029D713C" w14:textId="04BA50DE" w:rsidR="000D6CBE" w:rsidRPr="00C731F8" w:rsidRDefault="00B86D2A" w:rsidP="00A72AAF">
            <w:pPr>
              <w:pStyle w:val="ListParagraph"/>
              <w:numPr>
                <w:ilvl w:val="0"/>
                <w:numId w:val="11"/>
              </w:numPr>
              <w:tabs>
                <w:tab w:val="left" w:pos="458"/>
              </w:tabs>
              <w:ind w:left="0" w:firstLine="0"/>
              <w:jc w:val="both"/>
              <w:rPr>
                <w:rFonts w:ascii="Arial" w:hAnsi="Arial" w:cs="Arial"/>
                <w:sz w:val="20"/>
                <w:szCs w:val="20"/>
              </w:rPr>
            </w:pPr>
            <w:r w:rsidRPr="008D7D93">
              <w:rPr>
                <w:rFonts w:ascii="Arial" w:hAnsi="Arial" w:cs="Arial"/>
                <w:sz w:val="20"/>
                <w:szCs w:val="20"/>
              </w:rPr>
              <w:lastRenderedPageBreak/>
              <w:t>Tiekėjas turi susipažinti ir santykiuose su Pirkėju ir Sutarties vykdymui pasitelkiamomis trečiosiomis šalimis laikytis AB „</w:t>
            </w:r>
            <w:proofErr w:type="spellStart"/>
            <w:r w:rsidRPr="008D7D93">
              <w:rPr>
                <w:rFonts w:ascii="Arial" w:hAnsi="Arial" w:cs="Arial"/>
                <w:sz w:val="20"/>
                <w:szCs w:val="20"/>
              </w:rPr>
              <w:t>Ignitis</w:t>
            </w:r>
            <w:proofErr w:type="spellEnd"/>
            <w:r w:rsidRPr="008D7D93">
              <w:rPr>
                <w:rFonts w:ascii="Arial" w:hAnsi="Arial" w:cs="Arial"/>
                <w:sz w:val="20"/>
                <w:szCs w:val="20"/>
              </w:rPr>
              <w:t xml:space="preserve">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http://www.ignitisgrupe.lt. Tiekėjas privalo užtikrinti, kad šio punkto reikalavimų laikytųsi tiek Tiekėjas, tiek ir jo Sutarties vykdymui pasitelkiamų Trečiųjų šalių darbuotojai, valdymo ir priežiūros organų nariai bei kiti atstovai.</w:t>
            </w:r>
          </w:p>
        </w:tc>
        <w:tc>
          <w:tcPr>
            <w:tcW w:w="4676" w:type="dxa"/>
          </w:tcPr>
          <w:p w14:paraId="6D0DA971" w14:textId="086716E6" w:rsidR="000D6CBE" w:rsidRPr="008C6E06" w:rsidRDefault="00B86D2A" w:rsidP="00B86D2A">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8C6E06">
              <w:rPr>
                <w:rFonts w:ascii="Arial" w:hAnsi="Arial" w:cs="Arial"/>
                <w:sz w:val="20"/>
                <w:szCs w:val="20"/>
                <w:lang w:val="en-GB"/>
              </w:rPr>
              <w:t>Supplier shall familiarise with and, in its relations with the Buyer and the Third Parties engaged for the purpose of the implementation of the Contract, comply with the provisions of the Anti-corruption Policy (hereinafter referred to as the ‘Policy’) and the Supplier Code of Ethics (hereinafter referred to as the ‘Code’) approved by relevant resolutions of the Board of AB “</w:t>
            </w:r>
            <w:proofErr w:type="spellStart"/>
            <w:r w:rsidRPr="008C6E06">
              <w:rPr>
                <w:rFonts w:ascii="Arial" w:hAnsi="Arial" w:cs="Arial"/>
                <w:sz w:val="20"/>
                <w:szCs w:val="20"/>
                <w:lang w:val="en-GB"/>
              </w:rPr>
              <w:t>Ignitis</w:t>
            </w:r>
            <w:proofErr w:type="spellEnd"/>
            <w:r w:rsidRPr="008C6E06">
              <w:rPr>
                <w:rFonts w:ascii="Arial" w:hAnsi="Arial" w:cs="Arial"/>
                <w:sz w:val="20"/>
                <w:szCs w:val="20"/>
                <w:lang w:val="en-GB"/>
              </w:rPr>
              <w:t xml:space="preserve"> </w:t>
            </w:r>
            <w:proofErr w:type="spellStart"/>
            <w:r w:rsidRPr="008C6E06">
              <w:rPr>
                <w:rFonts w:ascii="Arial" w:hAnsi="Arial" w:cs="Arial"/>
                <w:sz w:val="20"/>
                <w:szCs w:val="20"/>
                <w:lang w:val="en-GB"/>
              </w:rPr>
              <w:t>grupė</w:t>
            </w:r>
            <w:proofErr w:type="spellEnd"/>
            <w:r w:rsidRPr="008C6E06">
              <w:rPr>
                <w:rFonts w:ascii="Arial" w:hAnsi="Arial" w:cs="Arial"/>
                <w:sz w:val="20"/>
                <w:szCs w:val="20"/>
                <w:lang w:val="en-GB"/>
              </w:rPr>
              <w:t xml:space="preserve">” establishing the standards for good business practice, ethics and conduct. The Policy and the Code and/or the amendments thereto are available at http://www.ignitisgrupe.lt. The Supplier shall ensure that the requirements of this paragraph will be complied with by employees, members of supervisory bodies and other representatives of both the Supplier and the Third Persons engaged for the performance of the Contract; </w:t>
            </w:r>
          </w:p>
        </w:tc>
      </w:tr>
      <w:tr w:rsidR="00B86D2A" w:rsidRPr="00C731F8" w14:paraId="4F8E2788" w14:textId="77777777" w:rsidTr="00265130">
        <w:tc>
          <w:tcPr>
            <w:tcW w:w="4675" w:type="dxa"/>
          </w:tcPr>
          <w:p w14:paraId="0ECEC390" w14:textId="10815FA7" w:rsidR="00B86D2A" w:rsidRPr="008D7D93" w:rsidRDefault="0098307C" w:rsidP="00A72AAF">
            <w:pPr>
              <w:pStyle w:val="ListParagraph"/>
              <w:numPr>
                <w:ilvl w:val="0"/>
                <w:numId w:val="11"/>
              </w:numPr>
              <w:tabs>
                <w:tab w:val="left" w:pos="458"/>
              </w:tabs>
              <w:ind w:left="0" w:firstLine="0"/>
              <w:jc w:val="both"/>
              <w:rPr>
                <w:rFonts w:ascii="Arial" w:hAnsi="Arial" w:cs="Arial"/>
                <w:sz w:val="20"/>
                <w:szCs w:val="20"/>
              </w:rPr>
            </w:pPr>
            <w:r w:rsidRPr="008D7D93">
              <w:rPr>
                <w:rFonts w:ascii="Arial" w:hAnsi="Arial" w:cs="Arial"/>
                <w:sz w:val="20"/>
                <w:szCs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c>
          <w:tcPr>
            <w:tcW w:w="4676" w:type="dxa"/>
          </w:tcPr>
          <w:p w14:paraId="2D3118B8" w14:textId="45B2335F" w:rsidR="00B86D2A" w:rsidRPr="008C6E06" w:rsidRDefault="0098307C" w:rsidP="00B86D2A">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proofErr w:type="gramStart"/>
            <w:r w:rsidRPr="008C6E06">
              <w:rPr>
                <w:rFonts w:ascii="Arial" w:hAnsi="Arial" w:cs="Arial"/>
                <w:sz w:val="20"/>
                <w:szCs w:val="20"/>
                <w:lang w:val="en-GB"/>
              </w:rPr>
              <w:t>Supplier  must</w:t>
            </w:r>
            <w:proofErr w:type="gramEnd"/>
            <w:r w:rsidRPr="008C6E06">
              <w:rPr>
                <w:rFonts w:ascii="Arial" w:hAnsi="Arial" w:cs="Arial"/>
                <w:sz w:val="20"/>
                <w:szCs w:val="20"/>
                <w:lang w:val="en-GB"/>
              </w:rPr>
              <w:t xml:space="preserve"> immediately inform about any circumstances occurring within the course of the validity period of the Contract, which could make the Contract inconsistent with the requirements for Policy, Code, national security, corruption prevention, economic and other international sanctions or other requirements of the legislations designed for protection of the public interest;</w:t>
            </w:r>
          </w:p>
        </w:tc>
      </w:tr>
      <w:tr w:rsidR="0098307C" w:rsidRPr="00C731F8" w14:paraId="05892E0E" w14:textId="77777777" w:rsidTr="00265130">
        <w:tc>
          <w:tcPr>
            <w:tcW w:w="4675" w:type="dxa"/>
          </w:tcPr>
          <w:p w14:paraId="63CF02C8" w14:textId="5964544B" w:rsidR="0098307C" w:rsidRPr="008D7D93" w:rsidRDefault="0098307C" w:rsidP="00A72AAF">
            <w:pPr>
              <w:pStyle w:val="ListParagraph"/>
              <w:numPr>
                <w:ilvl w:val="0"/>
                <w:numId w:val="11"/>
              </w:numPr>
              <w:tabs>
                <w:tab w:val="left" w:pos="458"/>
              </w:tabs>
              <w:ind w:left="0" w:firstLine="0"/>
              <w:jc w:val="both"/>
              <w:rPr>
                <w:rFonts w:ascii="Arial" w:hAnsi="Arial" w:cs="Arial"/>
                <w:sz w:val="20"/>
                <w:szCs w:val="20"/>
              </w:rPr>
            </w:pPr>
            <w:r w:rsidRPr="008D7D93">
              <w:rPr>
                <w:rFonts w:ascii="Arial" w:hAnsi="Arial" w:cs="Arial"/>
                <w:sz w:val="20"/>
                <w:szCs w:val="20"/>
              </w:rPr>
              <w:t xml:space="preserve">Pirkėjas turi teisę nutraukti Sutartį </w:t>
            </w:r>
            <w:r w:rsidRPr="0098307C">
              <w:rPr>
                <w:rFonts w:ascii="Arial" w:hAnsi="Arial" w:cs="Arial"/>
                <w:sz w:val="20"/>
                <w:szCs w:val="20"/>
              </w:rPr>
              <w:t xml:space="preserve">dėl esminio Sutarties </w:t>
            </w:r>
            <w:r w:rsidRPr="008D7D93">
              <w:rPr>
                <w:rFonts w:ascii="Arial" w:hAnsi="Arial" w:cs="Arial"/>
                <w:sz w:val="20"/>
                <w:szCs w:val="20"/>
              </w:rPr>
              <w:t xml:space="preserve">pažeidimo iš Tiekėjo pusės, jei Tiekėjas, įskaitant bet kurį su Tiekėju susijusį asmenį, duoda arba pasiūlo (tiesiogiai arba netiesiogiai) bet kuriam Pirkėjo ar </w:t>
            </w:r>
            <w:proofErr w:type="spellStart"/>
            <w:r w:rsidRPr="008D7D93">
              <w:rPr>
                <w:rFonts w:ascii="Arial" w:hAnsi="Arial" w:cs="Arial"/>
                <w:sz w:val="20"/>
                <w:szCs w:val="20"/>
              </w:rPr>
              <w:t>Ignitis</w:t>
            </w:r>
            <w:proofErr w:type="spellEnd"/>
            <w:r w:rsidRPr="008D7D93">
              <w:rPr>
                <w:rFonts w:ascii="Arial" w:hAnsi="Arial" w:cs="Arial"/>
                <w:sz w:val="20"/>
                <w:szCs w:val="20"/>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nuostolius.</w:t>
            </w:r>
          </w:p>
        </w:tc>
        <w:tc>
          <w:tcPr>
            <w:tcW w:w="4676" w:type="dxa"/>
          </w:tcPr>
          <w:p w14:paraId="17AA90FE" w14:textId="2AA77E2C" w:rsidR="0098307C" w:rsidRPr="008C6E06" w:rsidRDefault="0098307C" w:rsidP="00B86D2A">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8C6E06">
              <w:rPr>
                <w:rFonts w:ascii="Arial" w:hAnsi="Arial" w:cs="Arial"/>
                <w:sz w:val="20"/>
                <w:szCs w:val="20"/>
                <w:lang w:val="en-GB"/>
              </w:rPr>
              <w:t xml:space="preserve">the Buyer shall be entitled to terminate the Contract due to a substantial breach of the Contract by the Supplier, if the Supplier, including any entity associated with the Supplier, gives or offers any form of an item, pecuniary compensation, commissions, services or other tangible or intangible benefits (directly or indirectly) to any employee of the Buyer or the Companies of </w:t>
            </w:r>
            <w:proofErr w:type="spellStart"/>
            <w:r w:rsidRPr="008C6E06">
              <w:rPr>
                <w:rFonts w:ascii="Arial" w:hAnsi="Arial" w:cs="Arial"/>
                <w:sz w:val="20"/>
                <w:szCs w:val="20"/>
                <w:lang w:val="en-GB"/>
              </w:rPr>
              <w:t>Ignitis</w:t>
            </w:r>
            <w:proofErr w:type="spellEnd"/>
            <w:r w:rsidRPr="008C6E06">
              <w:rPr>
                <w:rFonts w:ascii="Arial" w:hAnsi="Arial" w:cs="Arial"/>
                <w:sz w:val="20"/>
                <w:szCs w:val="20"/>
                <w:lang w:val="en-GB"/>
              </w:rPr>
              <w:t xml:space="preserve"> Group as an incentive or reward for any action or omission taken in relation to this Procurement or the Contract, or for showing favour or disfavour or refraining from doing so (bribe) to any entity associated with this Contract. In the event of termination of the Contract by the Buyer on these grounds, the Supplier shall compensate all costs incurred by the Buyer in relation to finishing of implementation of the Contract as well as compensating all and any losses incurred </w:t>
            </w:r>
            <w:proofErr w:type="gramStart"/>
            <w:r w:rsidRPr="008C6E06">
              <w:rPr>
                <w:rFonts w:ascii="Arial" w:hAnsi="Arial" w:cs="Arial"/>
                <w:sz w:val="20"/>
                <w:szCs w:val="20"/>
                <w:lang w:val="en-GB"/>
              </w:rPr>
              <w:t>as a result of</w:t>
            </w:r>
            <w:proofErr w:type="gramEnd"/>
            <w:r w:rsidRPr="008C6E06">
              <w:rPr>
                <w:rFonts w:ascii="Arial" w:hAnsi="Arial" w:cs="Arial"/>
                <w:sz w:val="20"/>
                <w:szCs w:val="20"/>
                <w:lang w:val="en-GB"/>
              </w:rPr>
              <w:t xml:space="preserve"> termination of the Contract;</w:t>
            </w:r>
          </w:p>
        </w:tc>
      </w:tr>
      <w:tr w:rsidR="008C6E06" w:rsidRPr="00C731F8" w14:paraId="66A07FC8" w14:textId="77777777" w:rsidTr="00265130">
        <w:tc>
          <w:tcPr>
            <w:tcW w:w="4675" w:type="dxa"/>
          </w:tcPr>
          <w:p w14:paraId="1B7E357B" w14:textId="6F52BDED" w:rsidR="008C6E06" w:rsidRPr="00D56A92" w:rsidRDefault="008C6E06" w:rsidP="00A72AAF">
            <w:pPr>
              <w:pStyle w:val="ListParagraph"/>
              <w:numPr>
                <w:ilvl w:val="0"/>
                <w:numId w:val="11"/>
              </w:numPr>
              <w:tabs>
                <w:tab w:val="left" w:pos="458"/>
              </w:tabs>
              <w:ind w:left="0" w:firstLine="0"/>
              <w:jc w:val="both"/>
              <w:rPr>
                <w:rFonts w:ascii="Arial" w:hAnsi="Arial" w:cs="Arial"/>
                <w:sz w:val="20"/>
                <w:szCs w:val="20"/>
              </w:rPr>
            </w:pPr>
            <w:r w:rsidRPr="00D56A92">
              <w:rPr>
                <w:rFonts w:ascii="Arial" w:hAnsi="Arial" w:cs="Arial"/>
                <w:sz w:val="20"/>
                <w:szCs w:val="20"/>
              </w:rPr>
              <w:t>Tiekėjui yra žinoma, kad AB „</w:t>
            </w:r>
            <w:proofErr w:type="spellStart"/>
            <w:r w:rsidRPr="00D56A92">
              <w:rPr>
                <w:rFonts w:ascii="Arial" w:hAnsi="Arial" w:cs="Arial"/>
                <w:sz w:val="20"/>
                <w:szCs w:val="20"/>
              </w:rPr>
              <w:t>Ignitis</w:t>
            </w:r>
            <w:proofErr w:type="spellEnd"/>
            <w:r w:rsidRPr="00D56A92">
              <w:rPr>
                <w:rFonts w:ascii="Arial" w:hAnsi="Arial" w:cs="Arial"/>
                <w:sz w:val="20"/>
                <w:szCs w:val="20"/>
              </w:rPr>
              <w:t xml:space="preserve"> grupė“ yra išplatinusi finansines priemones, kurios yra įtrauktos į prekybą reguliuojamose rinkose NASDAQ OMX Vilnius ir Londono biržose. Atsižvelgiant į tai, AB „</w:t>
            </w:r>
            <w:proofErr w:type="spellStart"/>
            <w:r w:rsidRPr="00D56A92">
              <w:rPr>
                <w:rFonts w:ascii="Arial" w:hAnsi="Arial" w:cs="Arial"/>
                <w:sz w:val="20"/>
                <w:szCs w:val="20"/>
              </w:rPr>
              <w:t>Ignitis</w:t>
            </w:r>
            <w:proofErr w:type="spellEnd"/>
            <w:r w:rsidRPr="00D56A92">
              <w:rPr>
                <w:rFonts w:ascii="Arial" w:hAnsi="Arial" w:cs="Arial"/>
                <w:sz w:val="20"/>
                <w:szCs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00D56A92">
              <w:rPr>
                <w:rFonts w:ascii="Arial" w:hAnsi="Arial" w:cs="Arial"/>
                <w:sz w:val="20"/>
                <w:szCs w:val="20"/>
              </w:rPr>
              <w:t>inside</w:t>
            </w:r>
            <w:proofErr w:type="spellEnd"/>
            <w:r w:rsidRPr="00D56A92">
              <w:rPr>
                <w:rFonts w:ascii="Arial" w:hAnsi="Arial" w:cs="Arial"/>
                <w:sz w:val="20"/>
                <w:szCs w:val="20"/>
              </w:rPr>
              <w:t xml:space="preserve"> </w:t>
            </w:r>
            <w:proofErr w:type="spellStart"/>
            <w:r w:rsidRPr="00D56A92">
              <w:rPr>
                <w:rFonts w:ascii="Arial" w:hAnsi="Arial" w:cs="Arial"/>
                <w:sz w:val="20"/>
                <w:szCs w:val="20"/>
              </w:rPr>
              <w:t>information</w:t>
            </w:r>
            <w:proofErr w:type="spellEnd"/>
            <w:r w:rsidRPr="00D56A92">
              <w:rPr>
                <w:rFonts w:ascii="Arial" w:hAnsi="Arial" w:cs="Arial"/>
                <w:sz w:val="20"/>
                <w:szCs w:val="20"/>
              </w:rPr>
              <w:t>), visiems šią informaciją žinantiems asmenims draudžiama neteisėtai ja pasinaudoti atliekant prekybos AB „</w:t>
            </w:r>
            <w:proofErr w:type="spellStart"/>
            <w:r w:rsidRPr="00D56A92">
              <w:rPr>
                <w:rFonts w:ascii="Arial" w:hAnsi="Arial" w:cs="Arial"/>
                <w:sz w:val="20"/>
                <w:szCs w:val="20"/>
              </w:rPr>
              <w:t>Ignitis</w:t>
            </w:r>
            <w:proofErr w:type="spellEnd"/>
            <w:r w:rsidRPr="00D56A92">
              <w:rPr>
                <w:rFonts w:ascii="Arial" w:hAnsi="Arial" w:cs="Arial"/>
                <w:sz w:val="20"/>
                <w:szCs w:val="20"/>
              </w:rPr>
              <w:t xml:space="preserve"> grupė“ </w:t>
            </w:r>
            <w:r w:rsidRPr="00D56A92">
              <w:rPr>
                <w:rFonts w:ascii="Arial" w:hAnsi="Arial" w:cs="Arial"/>
                <w:sz w:val="20"/>
                <w:szCs w:val="20"/>
              </w:rPr>
              <w:lastRenderedPageBreak/>
              <w:t xml:space="preserve">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00D56A92">
              <w:rPr>
                <w:rFonts w:ascii="Arial" w:hAnsi="Arial" w:cs="Arial"/>
                <w:sz w:val="20"/>
                <w:szCs w:val="20"/>
              </w:rPr>
              <w:t>insider</w:t>
            </w:r>
            <w:proofErr w:type="spellEnd"/>
            <w:r w:rsidRPr="00D56A92">
              <w:rPr>
                <w:rFonts w:ascii="Arial" w:hAnsi="Arial" w:cs="Arial"/>
                <w:sz w:val="20"/>
                <w:szCs w:val="20"/>
              </w:rPr>
              <w:t xml:space="preserve"> </w:t>
            </w:r>
            <w:proofErr w:type="spellStart"/>
            <w:r w:rsidRPr="00D56A92">
              <w:rPr>
                <w:rFonts w:ascii="Arial" w:hAnsi="Arial" w:cs="Arial"/>
                <w:sz w:val="20"/>
                <w:szCs w:val="20"/>
              </w:rPr>
              <w:t>list</w:t>
            </w:r>
            <w:proofErr w:type="spellEnd"/>
            <w:r w:rsidRPr="00D56A92">
              <w:rPr>
                <w:rFonts w:ascii="Arial" w:hAnsi="Arial" w:cs="Arial"/>
                <w:sz w:val="20"/>
                <w:szCs w:val="20"/>
              </w:rPr>
              <w:t>) sąrašą.</w:t>
            </w:r>
          </w:p>
        </w:tc>
        <w:tc>
          <w:tcPr>
            <w:tcW w:w="4676" w:type="dxa"/>
          </w:tcPr>
          <w:p w14:paraId="53D67DAF" w14:textId="540A46B0" w:rsidR="008C6E06" w:rsidRPr="008C6E06" w:rsidRDefault="008C6E06" w:rsidP="00B86D2A">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8C6E06">
              <w:rPr>
                <w:rFonts w:ascii="Arial" w:hAnsi="Arial" w:cs="Arial"/>
                <w:sz w:val="20"/>
                <w:szCs w:val="20"/>
                <w:lang w:val="en-GB"/>
              </w:rPr>
              <w:lastRenderedPageBreak/>
              <w:t>The Supplier is familiar with the fact that AB “</w:t>
            </w:r>
            <w:proofErr w:type="spellStart"/>
            <w:r w:rsidRPr="008C6E06">
              <w:rPr>
                <w:rFonts w:ascii="Arial" w:hAnsi="Arial" w:cs="Arial"/>
                <w:sz w:val="20"/>
                <w:szCs w:val="20"/>
                <w:lang w:val="en-GB"/>
              </w:rPr>
              <w:t>Ignitis</w:t>
            </w:r>
            <w:proofErr w:type="spellEnd"/>
            <w:r w:rsidRPr="008C6E06">
              <w:rPr>
                <w:rFonts w:ascii="Arial" w:hAnsi="Arial" w:cs="Arial"/>
                <w:sz w:val="20"/>
                <w:szCs w:val="20"/>
                <w:lang w:val="en-GB"/>
              </w:rPr>
              <w:t xml:space="preserve"> </w:t>
            </w:r>
            <w:proofErr w:type="spellStart"/>
            <w:r w:rsidRPr="008C6E06">
              <w:rPr>
                <w:rFonts w:ascii="Arial" w:hAnsi="Arial" w:cs="Arial"/>
                <w:sz w:val="20"/>
                <w:szCs w:val="20"/>
                <w:lang w:val="en-GB"/>
              </w:rPr>
              <w:t>grupė</w:t>
            </w:r>
            <w:proofErr w:type="spellEnd"/>
            <w:r w:rsidRPr="008C6E06">
              <w:rPr>
                <w:rFonts w:ascii="Arial" w:hAnsi="Arial" w:cs="Arial"/>
                <w:sz w:val="20"/>
                <w:szCs w:val="20"/>
                <w:lang w:val="en-GB"/>
              </w:rPr>
              <w:t>” has issued financial instruments, which are available to trade in the regulated markets of NASDAQ OMX Vilnius and London Stock Exchange. Considering the above, AB “</w:t>
            </w:r>
            <w:proofErr w:type="spellStart"/>
            <w:r w:rsidRPr="008C6E06">
              <w:rPr>
                <w:rFonts w:ascii="Arial" w:hAnsi="Arial" w:cs="Arial"/>
                <w:sz w:val="20"/>
                <w:szCs w:val="20"/>
                <w:lang w:val="en-GB"/>
              </w:rPr>
              <w:t>Ignitis</w:t>
            </w:r>
            <w:proofErr w:type="spellEnd"/>
            <w:r w:rsidRPr="008C6E06">
              <w:rPr>
                <w:rFonts w:ascii="Arial" w:hAnsi="Arial" w:cs="Arial"/>
                <w:sz w:val="20"/>
                <w:szCs w:val="20"/>
                <w:lang w:val="en-GB"/>
              </w:rPr>
              <w:t xml:space="preserve"> </w:t>
            </w:r>
            <w:proofErr w:type="spellStart"/>
            <w:r w:rsidRPr="008C6E06">
              <w:rPr>
                <w:rFonts w:ascii="Arial" w:hAnsi="Arial" w:cs="Arial"/>
                <w:sz w:val="20"/>
                <w:szCs w:val="20"/>
                <w:lang w:val="en-GB"/>
              </w:rPr>
              <w:t>grupė</w:t>
            </w:r>
            <w:proofErr w:type="spellEnd"/>
            <w:r w:rsidRPr="008C6E06">
              <w:rPr>
                <w:rFonts w:ascii="Arial" w:hAnsi="Arial" w:cs="Arial"/>
                <w:sz w:val="20"/>
                <w:szCs w:val="20"/>
                <w:lang w:val="en-GB"/>
              </w:rPr>
              <w:t>” acts as an issuer that is subject to, including other relevant legal acts, provisions of the Market Abuse Regulation (EU) No 596/2014. The issuer can dispose of inside information, therefore, all persons who have access to it are prohibited to abuse it when trading financial instruments of AB “</w:t>
            </w:r>
            <w:proofErr w:type="spellStart"/>
            <w:r w:rsidRPr="008C6E06">
              <w:rPr>
                <w:rFonts w:ascii="Arial" w:hAnsi="Arial" w:cs="Arial"/>
                <w:sz w:val="20"/>
                <w:szCs w:val="20"/>
                <w:lang w:val="en-GB"/>
              </w:rPr>
              <w:t>Ignitis</w:t>
            </w:r>
            <w:proofErr w:type="spellEnd"/>
            <w:r w:rsidRPr="008C6E06">
              <w:rPr>
                <w:rFonts w:ascii="Arial" w:hAnsi="Arial" w:cs="Arial"/>
                <w:sz w:val="20"/>
                <w:szCs w:val="20"/>
                <w:lang w:val="en-GB"/>
              </w:rPr>
              <w:t xml:space="preserve"> </w:t>
            </w:r>
            <w:proofErr w:type="spellStart"/>
            <w:r w:rsidRPr="008C6E06">
              <w:rPr>
                <w:rFonts w:ascii="Arial" w:hAnsi="Arial" w:cs="Arial"/>
                <w:sz w:val="20"/>
                <w:szCs w:val="20"/>
                <w:lang w:val="en-GB"/>
              </w:rPr>
              <w:t>grupė</w:t>
            </w:r>
            <w:proofErr w:type="spellEnd"/>
            <w:r w:rsidRPr="008C6E06">
              <w:rPr>
                <w:rFonts w:ascii="Arial" w:hAnsi="Arial" w:cs="Arial"/>
                <w:sz w:val="20"/>
                <w:szCs w:val="20"/>
                <w:lang w:val="en-GB"/>
              </w:rPr>
              <w:t xml:space="preserve">” or provide such </w:t>
            </w:r>
            <w:r w:rsidRPr="008C6E06">
              <w:rPr>
                <w:rFonts w:ascii="Arial" w:hAnsi="Arial" w:cs="Arial"/>
                <w:sz w:val="20"/>
                <w:szCs w:val="20"/>
                <w:lang w:val="en-GB"/>
              </w:rPr>
              <w:lastRenderedPageBreak/>
              <w:t xml:space="preserve">information to any person who does not have the right to access it. The Supplier hereby acknowledges and confirms that it and its employees are familiar with the </w:t>
            </w:r>
            <w:proofErr w:type="gramStart"/>
            <w:r w:rsidRPr="008C6E06">
              <w:rPr>
                <w:rFonts w:ascii="Arial" w:hAnsi="Arial" w:cs="Arial"/>
                <w:sz w:val="20"/>
                <w:szCs w:val="20"/>
                <w:lang w:val="en-GB"/>
              </w:rPr>
              <w:t>aforementioned regulation</w:t>
            </w:r>
            <w:proofErr w:type="gramEnd"/>
            <w:r w:rsidRPr="008C6E06">
              <w:rPr>
                <w:rFonts w:ascii="Arial" w:hAnsi="Arial" w:cs="Arial"/>
                <w:sz w:val="20"/>
                <w:szCs w:val="20"/>
                <w:lang w:val="en-GB"/>
              </w:rPr>
              <w:t xml:space="preserve"> and agrees on all accounts to comply with the provisions of Market abuse regulation (EU) No 596/2014, including, if applicable, the obligation to compile an insider list.</w:t>
            </w:r>
          </w:p>
        </w:tc>
      </w:tr>
      <w:tr w:rsidR="00A72AAF" w:rsidRPr="00C731F8" w14:paraId="64743049" w14:textId="77777777" w:rsidTr="00265130">
        <w:tc>
          <w:tcPr>
            <w:tcW w:w="4675" w:type="dxa"/>
          </w:tcPr>
          <w:p w14:paraId="7189EA2C" w14:textId="5C625C74" w:rsidR="00A72AAF" w:rsidRPr="008D7D93" w:rsidRDefault="00A72AAF" w:rsidP="00A72AAF">
            <w:pPr>
              <w:pStyle w:val="ListParagraph"/>
              <w:numPr>
                <w:ilvl w:val="0"/>
                <w:numId w:val="11"/>
              </w:numPr>
              <w:tabs>
                <w:tab w:val="left" w:pos="458"/>
              </w:tabs>
              <w:ind w:left="0" w:firstLine="0"/>
              <w:jc w:val="both"/>
              <w:rPr>
                <w:rFonts w:ascii="Arial" w:hAnsi="Arial" w:cs="Arial"/>
                <w:sz w:val="20"/>
                <w:szCs w:val="20"/>
              </w:rPr>
            </w:pPr>
            <w:r w:rsidRPr="008D7D93">
              <w:rPr>
                <w:rFonts w:ascii="Arial" w:hAnsi="Arial" w:cs="Arial"/>
                <w:sz w:val="20"/>
                <w:szCs w:val="20"/>
              </w:rPr>
              <w:lastRenderedPageBreak/>
              <w:t>tiek Sutarties sudarymo metu, tiek visą jos galiojimo laikotarpį Tiekėjui (jo pasitelkiami subtiekėjai, ūkio subjektai ar kitos trečiosios šalys) ir/ar jo (jų) akcininkas (-ai) ir/ar tiesioginis (-</w:t>
            </w:r>
            <w:proofErr w:type="spellStart"/>
            <w:r w:rsidRPr="008D7D93">
              <w:rPr>
                <w:rFonts w:ascii="Arial" w:hAnsi="Arial" w:cs="Arial"/>
                <w:sz w:val="20"/>
                <w:szCs w:val="20"/>
              </w:rPr>
              <w:t>iai</w:t>
            </w:r>
            <w:proofErr w:type="spellEnd"/>
            <w:r w:rsidRPr="008D7D93">
              <w:rPr>
                <w:rFonts w:ascii="Arial" w:hAnsi="Arial" w:cs="Arial"/>
                <w:sz w:val="20"/>
                <w:szCs w:val="20"/>
              </w:rPr>
              <w:t>) ar netiesioginis (-</w:t>
            </w:r>
            <w:proofErr w:type="spellStart"/>
            <w:r w:rsidRPr="008D7D93">
              <w:rPr>
                <w:rFonts w:ascii="Arial" w:hAnsi="Arial" w:cs="Arial"/>
                <w:sz w:val="20"/>
                <w:szCs w:val="20"/>
              </w:rPr>
              <w:t>iai</w:t>
            </w:r>
            <w:proofErr w:type="spellEnd"/>
            <w:r w:rsidRPr="008D7D93">
              <w:rPr>
                <w:rFonts w:ascii="Arial" w:hAnsi="Arial" w:cs="Arial"/>
                <w:sz w:val="20"/>
                <w:szCs w:val="20"/>
              </w:rPr>
              <w:t>) galutinis (-</w:t>
            </w:r>
            <w:proofErr w:type="spellStart"/>
            <w:r w:rsidRPr="008D7D93">
              <w:rPr>
                <w:rFonts w:ascii="Arial" w:hAnsi="Arial" w:cs="Arial"/>
                <w:sz w:val="20"/>
                <w:szCs w:val="20"/>
              </w:rPr>
              <w:t>iai</w:t>
            </w:r>
            <w:proofErr w:type="spellEnd"/>
            <w:r w:rsidRPr="008D7D93">
              <w:rPr>
                <w:rFonts w:ascii="Arial" w:hAnsi="Arial" w:cs="Arial"/>
                <w:sz w:val="20"/>
                <w:szCs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8D7D93">
              <w:rPr>
                <w:rFonts w:ascii="Arial" w:hAnsi="Arial" w:cs="Arial"/>
                <w:sz w:val="20"/>
                <w:szCs w:val="20"/>
              </w:rPr>
              <w:t>us</w:t>
            </w:r>
            <w:proofErr w:type="spellEnd"/>
            <w:r w:rsidRPr="008D7D93">
              <w:rPr>
                <w:rFonts w:ascii="Arial" w:hAnsi="Arial" w:cs="Arial"/>
                <w:sz w:val="20"/>
                <w:szCs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c>
          <w:tcPr>
            <w:tcW w:w="4676" w:type="dxa"/>
          </w:tcPr>
          <w:p w14:paraId="52E98A87" w14:textId="386D0BF9" w:rsidR="00A72AAF" w:rsidRPr="00D56A92" w:rsidRDefault="00A72AAF" w:rsidP="00A72AA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D56A92">
              <w:rPr>
                <w:rFonts w:ascii="Arial" w:hAnsi="Arial" w:cs="Arial"/>
                <w:sz w:val="20"/>
                <w:szCs w:val="20"/>
                <w:lang w:val="en-GB"/>
              </w:rPr>
              <w:t>both at the time of the conclusion of the Contract and for the entire period of its validity the Supplier (sub-suppliers, economic entities or other third parties) and/or its shareholder(s) and/or direct or indirect final beneficiary(s) and/or the entity(s) they manage (hereinafter "the Entities"), are not included in any list(s) and/or similar list of trade, economic, financial or other sanctions of the European Union and/or the United Nations and/or Great Britain and/or the United States of America and/or the Republic of Lithuania (hereinafter "the Sanctions Lists") nor any allegation is made to any of the Entities relating to participation in and/or involvement in money laundering, terrorist financing or tax fraud-related activities. Throughout the performance of the Contact. The Supplier shall immediately notify the Buyer in writing, but not later than within 1 (one) working day from the occurrence of the specified circumstances, about the inclusion of the Entities in the Sanctions Lists, as well as the suspicions made against the Entity regarding the above activities and/or involvement in such activities. The criteria established in the Law of the Republic of Lithuania on Money Laundering and Terrorist Financing shall apply to the determination of the beneficiary of the Entities whose shares are traded on the stock exchange. The Buyer has the right to claim compensation for direct losses incurred by the Supplier in violation of the obligations provided in this clause of the Contract to inform and/or provide misleading and false information about the inclusion of the Entities in the Sanctions Lists and/or allegations of money laundering, terrorist financing or activities related to tax fraud.</w:t>
            </w:r>
          </w:p>
        </w:tc>
      </w:tr>
      <w:tr w:rsidR="00A72AAF" w:rsidRPr="00C731F8" w14:paraId="5D66AE36" w14:textId="77777777" w:rsidTr="00265130">
        <w:tc>
          <w:tcPr>
            <w:tcW w:w="4675" w:type="dxa"/>
          </w:tcPr>
          <w:p w14:paraId="23EB17E4" w14:textId="05DACD8F" w:rsidR="00A72AAF" w:rsidRPr="008D7D93" w:rsidRDefault="00A72AAF" w:rsidP="00A72AAF">
            <w:pPr>
              <w:pStyle w:val="ListParagraph"/>
              <w:numPr>
                <w:ilvl w:val="1"/>
                <w:numId w:val="11"/>
              </w:numPr>
              <w:tabs>
                <w:tab w:val="left" w:pos="600"/>
              </w:tabs>
              <w:ind w:left="0" w:firstLine="0"/>
              <w:jc w:val="both"/>
              <w:rPr>
                <w:rFonts w:ascii="Arial" w:hAnsi="Arial" w:cs="Arial"/>
                <w:sz w:val="20"/>
                <w:szCs w:val="20"/>
              </w:rPr>
            </w:pPr>
            <w:r w:rsidRPr="008D7D93">
              <w:rPr>
                <w:rFonts w:ascii="Arial" w:hAnsi="Arial" w:cs="Arial"/>
                <w:sz w:val="20"/>
                <w:szCs w:val="20"/>
              </w:rPr>
              <w:t xml:space="preserve">Paaiškėjus šiame punkte numatytoms aplinkybėms, Pirkėjas turi teisę sustabdyti Sutarties vykdymą sankcijų galiojimo laikotarpiui ar vienašališkai nutraukti Sutartį raštu informavęs Tiekėją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w:t>
            </w:r>
            <w:r w:rsidRPr="008D7D93">
              <w:rPr>
                <w:rFonts w:ascii="Arial" w:hAnsi="Arial" w:cs="Arial"/>
                <w:sz w:val="20"/>
                <w:szCs w:val="20"/>
              </w:rPr>
              <w:lastRenderedPageBreak/>
              <w:t>nutraukimu ar jos sustabdymu, išskyrus Sutartyje nurodytus atvejus.</w:t>
            </w:r>
          </w:p>
        </w:tc>
        <w:tc>
          <w:tcPr>
            <w:tcW w:w="4676" w:type="dxa"/>
          </w:tcPr>
          <w:p w14:paraId="0D003E67" w14:textId="360CAB23" w:rsidR="00A72AAF" w:rsidRPr="00D56A92" w:rsidRDefault="00A72AAF" w:rsidP="00A72AAF">
            <w:pPr>
              <w:pStyle w:val="ListParagraph"/>
              <w:numPr>
                <w:ilvl w:val="1"/>
                <w:numId w:val="12"/>
              </w:numPr>
              <w:tabs>
                <w:tab w:val="left" w:pos="0"/>
                <w:tab w:val="left" w:pos="31"/>
                <w:tab w:val="left" w:pos="600"/>
              </w:tabs>
              <w:ind w:left="0" w:firstLine="0"/>
              <w:jc w:val="both"/>
              <w:rPr>
                <w:rFonts w:ascii="Arial" w:hAnsi="Arial" w:cs="Arial"/>
                <w:sz w:val="20"/>
                <w:szCs w:val="20"/>
                <w:lang w:val="en-GB"/>
              </w:rPr>
            </w:pPr>
            <w:r w:rsidRPr="00D56A92">
              <w:rPr>
                <w:rFonts w:ascii="Arial" w:hAnsi="Arial" w:cs="Arial"/>
                <w:sz w:val="20"/>
                <w:szCs w:val="20"/>
                <w:lang w:val="en-GB"/>
              </w:rPr>
              <w:lastRenderedPageBreak/>
              <w:t>When the circumstances referred to in this paragraph of the Contract become apparent, the Buyer has the right to suspend the performance of the Contract for the period of validity of sanctions or unilaterally terminate the Contract by notifying the Supplier in writing within 1 (one) working day from the date of dispatch of the notice of suspension or unilateral termination of the Contract upon receipt of information about the inclusion of the Entities in the Sanctions Lists and/or suspected money laundering, terrorist financing or tax fraud activities against Entity. The Parties shall not be obliged to pay each other fines, compensate for damages or pay any compensation related to the termination or suspension of the Contract on the basis specified in this clause of the Contract.</w:t>
            </w:r>
          </w:p>
        </w:tc>
      </w:tr>
      <w:tr w:rsidR="00A72AAF" w:rsidRPr="00C731F8" w14:paraId="1B4B3B2D" w14:textId="77777777" w:rsidTr="00265130">
        <w:tc>
          <w:tcPr>
            <w:tcW w:w="4675" w:type="dxa"/>
          </w:tcPr>
          <w:p w14:paraId="2E522EF1" w14:textId="73B2DDE1" w:rsidR="00A72AAF" w:rsidRPr="008D7D93" w:rsidRDefault="00A72AAF" w:rsidP="00A72AAF">
            <w:pPr>
              <w:pStyle w:val="ListParagraph"/>
              <w:numPr>
                <w:ilvl w:val="0"/>
                <w:numId w:val="11"/>
              </w:numPr>
              <w:tabs>
                <w:tab w:val="left" w:pos="458"/>
              </w:tabs>
              <w:ind w:left="0" w:firstLine="0"/>
              <w:jc w:val="both"/>
              <w:rPr>
                <w:rFonts w:ascii="Arial" w:hAnsi="Arial" w:cs="Arial"/>
                <w:sz w:val="20"/>
                <w:szCs w:val="20"/>
              </w:rPr>
            </w:pPr>
            <w:r w:rsidRPr="008D7D93">
              <w:rPr>
                <w:rFonts w:ascii="Arial" w:hAnsi="Arial" w:cs="Arial"/>
                <w:sz w:val="20"/>
                <w:szCs w:val="20"/>
              </w:rPr>
              <w:lastRenderedPageBreak/>
              <w:t xml:space="preserve">Tiekėjas įsipareigoja nenaudoti Pirkėjo ir </w:t>
            </w:r>
            <w:proofErr w:type="spellStart"/>
            <w:r w:rsidRPr="008D7D93">
              <w:rPr>
                <w:rFonts w:ascii="Arial" w:hAnsi="Arial" w:cs="Arial"/>
                <w:sz w:val="20"/>
                <w:szCs w:val="20"/>
              </w:rPr>
              <w:t>Ignitis</w:t>
            </w:r>
            <w:proofErr w:type="spellEnd"/>
            <w:r w:rsidRPr="008D7D93">
              <w:rPr>
                <w:rFonts w:ascii="Arial" w:hAnsi="Arial" w:cs="Arial"/>
                <w:sz w:val="20"/>
                <w:szCs w:val="20"/>
              </w:rPr>
              <w:t xml:space="preserve"> grupės įmonių ženklo (-ų) ir (ar) pavadinimo jokioje reklamoje, leidiniuose ar kitur be išankstinio raštiško Pirkėjo sutikimo.</w:t>
            </w:r>
          </w:p>
        </w:tc>
        <w:tc>
          <w:tcPr>
            <w:tcW w:w="4676" w:type="dxa"/>
          </w:tcPr>
          <w:p w14:paraId="21DFA1B4" w14:textId="4050A19F" w:rsidR="00A72AAF" w:rsidRPr="00D56A92" w:rsidRDefault="00A72AAF" w:rsidP="00A72AA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D56A92">
              <w:rPr>
                <w:rFonts w:ascii="Arial" w:hAnsi="Arial" w:cs="Arial"/>
                <w:sz w:val="20"/>
                <w:szCs w:val="20"/>
                <w:lang w:val="en-GB"/>
              </w:rPr>
              <w:t xml:space="preserve">the Supplier undertakes not to use the Buyer’s and </w:t>
            </w:r>
            <w:proofErr w:type="spellStart"/>
            <w:r w:rsidRPr="00D56A92">
              <w:rPr>
                <w:rFonts w:ascii="Arial" w:hAnsi="Arial" w:cs="Arial"/>
                <w:sz w:val="20"/>
                <w:szCs w:val="20"/>
                <w:lang w:val="en-GB"/>
              </w:rPr>
              <w:t>Ignitis</w:t>
            </w:r>
            <w:proofErr w:type="spellEnd"/>
            <w:r w:rsidRPr="00D56A92">
              <w:rPr>
                <w:rFonts w:ascii="Arial" w:hAnsi="Arial" w:cs="Arial"/>
                <w:sz w:val="20"/>
                <w:szCs w:val="20"/>
                <w:lang w:val="en-GB"/>
              </w:rPr>
              <w:t xml:space="preserve"> Group companies’ trademark(s) and/or name in any promotional material, publications or elsewhere without a prior written consent of the Buyer</w:t>
            </w:r>
          </w:p>
        </w:tc>
      </w:tr>
      <w:tr w:rsidR="00086889" w:rsidRPr="00C731F8" w14:paraId="71BE9044" w14:textId="77777777" w:rsidTr="00265130">
        <w:tc>
          <w:tcPr>
            <w:tcW w:w="4675" w:type="dxa"/>
          </w:tcPr>
          <w:p w14:paraId="6CFE8DAD" w14:textId="14E51109" w:rsidR="00086889" w:rsidRPr="00086889" w:rsidRDefault="00086889" w:rsidP="00086889">
            <w:pPr>
              <w:pStyle w:val="ListParagraph"/>
              <w:numPr>
                <w:ilvl w:val="0"/>
                <w:numId w:val="11"/>
              </w:numPr>
              <w:tabs>
                <w:tab w:val="left" w:pos="458"/>
              </w:tabs>
              <w:ind w:left="0" w:firstLine="0"/>
              <w:jc w:val="both"/>
              <w:rPr>
                <w:rFonts w:ascii="Arial" w:hAnsi="Arial" w:cs="Arial"/>
                <w:sz w:val="20"/>
                <w:szCs w:val="20"/>
              </w:rPr>
            </w:pPr>
            <w:r w:rsidRPr="00086889">
              <w:rPr>
                <w:rFonts w:ascii="Arial" w:hAnsi="Arial" w:cs="Arial"/>
                <w:sz w:val="20"/>
                <w:szCs w:val="20"/>
              </w:rPr>
              <w:t xml:space="preserve">Tiekiamų Prekių kokybė turi atitikti Techninėje specifikacijoje nustatytus kokybės reikalavimus. Prekių ar jų dalies garantinis terminas nustatomas Sutartyje ir pradedamas skaičiuoti nuo Prekių ar jų dalies, jeigu Prekės tiekiamos dalimis, perdavimo Pirkėjui pagal galiojančias </w:t>
            </w:r>
            <w:proofErr w:type="spellStart"/>
            <w:r w:rsidRPr="00086889">
              <w:rPr>
                <w:rFonts w:ascii="Arial" w:hAnsi="Arial" w:cs="Arial"/>
                <w:sz w:val="20"/>
                <w:szCs w:val="20"/>
              </w:rPr>
              <w:t>Incoterm</w:t>
            </w:r>
            <w:proofErr w:type="spellEnd"/>
            <w:r w:rsidRPr="00086889">
              <w:rPr>
                <w:rFonts w:ascii="Arial" w:hAnsi="Arial" w:cs="Arial"/>
                <w:sz w:val="20"/>
                <w:szCs w:val="20"/>
              </w:rPr>
              <w:t xml:space="preserve"> taisykles.</w:t>
            </w:r>
            <w:r>
              <w:rPr>
                <w:rFonts w:ascii="Arial" w:hAnsi="Arial" w:cs="Arial"/>
                <w:sz w:val="20"/>
                <w:szCs w:val="20"/>
              </w:rPr>
              <w:t xml:space="preserve"> </w:t>
            </w:r>
            <w:r w:rsidRPr="00086889">
              <w:rPr>
                <w:rFonts w:ascii="Arial" w:hAnsi="Arial" w:cs="Arial"/>
                <w:sz w:val="20"/>
                <w:szCs w:val="20"/>
              </w:rPr>
              <w:t>Jeigu Pirkėjas negali naudotis Prekėmis, kurioms yra nustatytas garantinis terminas, dėl Prekių trūkumų ir (ar) nuo Tiekėjo priklausančių kliūčių, tai garantinis terminas neskaičiuojamas tol, kol Tiekėjas tas kliūtis pašalina (kliūtimis laikomi Prekių trūkumai). Tokiu atveju Tiekėjas privalo pratęsti garantinį terminą tokiam laikui, kurį Pirkėjas negalėjo Prekių naudoti dėl Prekių trūkumų. Prekių trūkumai nuo Prekių perdavimo turi būti pašalinti per protingą terminą, atsižvelgiant į defekto pobūdį. Pirkėjas turi teisę nepriimti Prekių, jei pastebimi Prekių trūkumai. Apie pastebėtus Prekių trūkumus yra pažymima Prekių perdavimo</w:t>
            </w:r>
            <w:r>
              <w:rPr>
                <w:rFonts w:ascii="Arial" w:hAnsi="Arial" w:cs="Arial"/>
                <w:sz w:val="20"/>
                <w:szCs w:val="20"/>
              </w:rPr>
              <w:t>-</w:t>
            </w:r>
            <w:r w:rsidRPr="00086889">
              <w:rPr>
                <w:rFonts w:ascii="Arial" w:hAnsi="Arial" w:cs="Arial"/>
                <w:sz w:val="20"/>
                <w:szCs w:val="20"/>
              </w:rPr>
              <w:t>priėmimo akte, nurodant priimto sprendimo motyvus.</w:t>
            </w:r>
          </w:p>
        </w:tc>
        <w:tc>
          <w:tcPr>
            <w:tcW w:w="4676" w:type="dxa"/>
          </w:tcPr>
          <w:p w14:paraId="7C8E14BD" w14:textId="74F502DB" w:rsidR="00086889" w:rsidRPr="008D7D93" w:rsidRDefault="00CC4E84" w:rsidP="00A72AAF">
            <w:pPr>
              <w:pStyle w:val="ListParagraph"/>
              <w:numPr>
                <w:ilvl w:val="0"/>
                <w:numId w:val="12"/>
              </w:numPr>
              <w:tabs>
                <w:tab w:val="left" w:pos="0"/>
                <w:tab w:val="left" w:pos="31"/>
                <w:tab w:val="left" w:pos="458"/>
              </w:tabs>
              <w:ind w:left="31" w:hanging="31"/>
              <w:jc w:val="both"/>
              <w:rPr>
                <w:rFonts w:ascii="Arial" w:hAnsi="Arial" w:cs="Arial"/>
                <w:sz w:val="20"/>
                <w:szCs w:val="20"/>
              </w:rPr>
            </w:pPr>
            <w:r w:rsidRPr="000A7404">
              <w:rPr>
                <w:rFonts w:ascii="Arial" w:hAnsi="Arial" w:cs="Arial"/>
                <w:sz w:val="20"/>
                <w:szCs w:val="20"/>
                <w:lang w:val="en-GB"/>
              </w:rPr>
              <w:t>The quality of the Supplied Goods must comply with the requirements indicated in the Technical Specification</w:t>
            </w:r>
            <w:r w:rsidRPr="000A7404">
              <w:rPr>
                <w:rFonts w:ascii="Arial" w:hAnsi="Arial" w:cs="Arial"/>
                <w:i/>
                <w:iCs/>
                <w:sz w:val="20"/>
                <w:szCs w:val="20"/>
                <w:lang w:val="en-GB"/>
              </w:rPr>
              <w:t>)</w:t>
            </w:r>
            <w:r w:rsidRPr="000A7404">
              <w:rPr>
                <w:rFonts w:ascii="Arial" w:hAnsi="Arial" w:cs="Arial"/>
                <w:sz w:val="20"/>
                <w:szCs w:val="20"/>
                <w:lang w:val="en-GB"/>
              </w:rPr>
              <w:t xml:space="preserve">. The warranty period for the Goods or a part thereof is set out in the Contract and shall start on the date of transfer of </w:t>
            </w:r>
            <w:r>
              <w:rPr>
                <w:rFonts w:ascii="Arial" w:hAnsi="Arial" w:cs="Arial"/>
                <w:sz w:val="20"/>
                <w:szCs w:val="20"/>
                <w:lang w:val="en-GB"/>
              </w:rPr>
              <w:t xml:space="preserve">risk of </w:t>
            </w:r>
            <w:r w:rsidRPr="000A7404">
              <w:rPr>
                <w:rFonts w:ascii="Arial" w:hAnsi="Arial" w:cs="Arial"/>
                <w:sz w:val="20"/>
                <w:szCs w:val="20"/>
                <w:lang w:val="en-GB"/>
              </w:rPr>
              <w:t xml:space="preserve">the Goods or a part thereof, if the Goods are supplied in parts, to the Buyer's </w:t>
            </w:r>
            <w:r>
              <w:rPr>
                <w:rFonts w:ascii="Arial" w:hAnsi="Arial" w:cs="Arial"/>
                <w:sz w:val="20"/>
                <w:szCs w:val="20"/>
                <w:lang w:val="en-GB"/>
              </w:rPr>
              <w:t>in accordance with the rules of the applicable Incoterm</w:t>
            </w:r>
            <w:r w:rsidRPr="000A7404">
              <w:rPr>
                <w:rFonts w:ascii="Arial" w:hAnsi="Arial" w:cs="Arial"/>
                <w:sz w:val="20"/>
                <w:szCs w:val="20"/>
                <w:lang w:val="en-GB"/>
              </w:rPr>
              <w:t xml:space="preserve">. If the Buyer is unable to use the Goods for which the warranty period is set due to defects in the Goods and/or obstacles controlled by the Supplier, the warranty term shall not start until the Supplier eliminates these obstacles (defects of the Goods shall be considered as obstacles). In that case, the Supplier must extend the warranty period for a period during which the Buyer could not use the Goods due to the defects of the Goods. Defects of the Goods at the time of transfer </w:t>
            </w:r>
            <w:r>
              <w:rPr>
                <w:rFonts w:ascii="Arial" w:hAnsi="Arial" w:cs="Arial"/>
                <w:sz w:val="20"/>
                <w:szCs w:val="20"/>
                <w:lang w:val="en-GB"/>
              </w:rPr>
              <w:t>of risk</w:t>
            </w:r>
            <w:r w:rsidRPr="000A7404">
              <w:rPr>
                <w:rFonts w:ascii="Arial" w:hAnsi="Arial" w:cs="Arial"/>
                <w:sz w:val="20"/>
                <w:szCs w:val="20"/>
                <w:lang w:val="en-GB"/>
              </w:rPr>
              <w:t xml:space="preserve"> of the Goods must be eliminated </w:t>
            </w:r>
            <w:r>
              <w:rPr>
                <w:rFonts w:ascii="Arial" w:hAnsi="Arial" w:cs="Arial"/>
                <w:sz w:val="20"/>
                <w:szCs w:val="20"/>
                <w:lang w:val="en-GB"/>
              </w:rPr>
              <w:t>within reasonable time taking into consideration the nature of the defect</w:t>
            </w:r>
            <w:r w:rsidRPr="000A7404">
              <w:rPr>
                <w:rFonts w:ascii="Arial" w:hAnsi="Arial" w:cs="Arial"/>
                <w:sz w:val="20"/>
                <w:szCs w:val="20"/>
                <w:lang w:val="en-GB"/>
              </w:rPr>
              <w:t xml:space="preserve"> at the expense of the Supplier. The Buyer shall have the right not to accept the Goods if defects in the Goods are observed. The observed defects of the Goods shall be noted in the Certificate of Transfer and Acceptance of the Goods, indicating the reasons for the decision made.</w:t>
            </w:r>
          </w:p>
        </w:tc>
      </w:tr>
      <w:tr w:rsidR="00CC4E84" w:rsidRPr="00C731F8" w14:paraId="3A5AB5EF" w14:textId="77777777" w:rsidTr="00265130">
        <w:tc>
          <w:tcPr>
            <w:tcW w:w="4675" w:type="dxa"/>
          </w:tcPr>
          <w:p w14:paraId="5502212A" w14:textId="0C80B76C" w:rsidR="00CC4E84" w:rsidRPr="00086889" w:rsidRDefault="00CF6EA3" w:rsidP="00086889">
            <w:pPr>
              <w:pStyle w:val="ListParagraph"/>
              <w:numPr>
                <w:ilvl w:val="0"/>
                <w:numId w:val="11"/>
              </w:numPr>
              <w:tabs>
                <w:tab w:val="left" w:pos="458"/>
              </w:tabs>
              <w:ind w:left="0" w:firstLine="0"/>
              <w:jc w:val="both"/>
              <w:rPr>
                <w:rFonts w:ascii="Arial" w:hAnsi="Arial" w:cs="Arial"/>
                <w:sz w:val="20"/>
                <w:szCs w:val="20"/>
              </w:rPr>
            </w:pPr>
            <w:r w:rsidRPr="000A7404">
              <w:rPr>
                <w:rFonts w:ascii="Arial" w:hAnsi="Arial" w:cs="Arial"/>
                <w:sz w:val="20"/>
                <w:szCs w:val="20"/>
              </w:rPr>
              <w:t>Šalis atleidžiama nuo atsakomybės už Sutarties nevykdymą, jei ji nevykdoma dėl nenugalimos jėgos (force majeure), t. y. aplinkybių, kurių ta Šalis negalėjo kontroliuoti bei protingai numatyti Sutarties sudarymo metu ir negalėjo užkirsti kelio šių aplinkybių ar jų pasekmių atsiradimui. Nenugalima jėga (force majeure) nelaikoma tai, kad Šalis neturi reikiamų finansinių išteklių arba Šalies kontrahentai pažeidžia savo prievoles. Apie nenugalimos jėgos (force majeure) aplinkybių atsiradimą Sutarties Šalys nedelsiant privalo informuoti viena kitą. Šalis, nepranešusi kitai Šaliai apie nenugalimos jėgos (force majeure) aplinkybes, negali jomis remtis kaip atleidimo nuo atsakomybės už Sutarties nevykdymą pagrindu.</w:t>
            </w:r>
          </w:p>
        </w:tc>
        <w:tc>
          <w:tcPr>
            <w:tcW w:w="4676" w:type="dxa"/>
          </w:tcPr>
          <w:p w14:paraId="4DBF2E29" w14:textId="37EE8964" w:rsidR="00CC4E84" w:rsidRPr="000A7404" w:rsidRDefault="00E66882" w:rsidP="00A72AAF">
            <w:pPr>
              <w:pStyle w:val="ListParagraph"/>
              <w:numPr>
                <w:ilvl w:val="0"/>
                <w:numId w:val="12"/>
              </w:numPr>
              <w:tabs>
                <w:tab w:val="left" w:pos="0"/>
                <w:tab w:val="left" w:pos="31"/>
                <w:tab w:val="left" w:pos="458"/>
              </w:tabs>
              <w:ind w:left="31" w:hanging="31"/>
              <w:jc w:val="both"/>
              <w:rPr>
                <w:rFonts w:ascii="Arial" w:hAnsi="Arial" w:cs="Arial"/>
                <w:sz w:val="20"/>
                <w:szCs w:val="20"/>
                <w:lang w:val="en-GB"/>
              </w:rPr>
            </w:pPr>
            <w:r w:rsidRPr="000A7404">
              <w:rPr>
                <w:rFonts w:ascii="Arial" w:hAnsi="Arial" w:cs="Arial"/>
                <w:sz w:val="20"/>
                <w:szCs w:val="20"/>
                <w:lang w:val="en-GB"/>
              </w:rPr>
              <w:t>A Party shall be exempted from liability for non-performance of the Contract if its non-performance is due to a force majeure, i.e., circumstances beyond that Party's control and reasonable anticipation at the time of the conclusion of the Contract and could not prevent the occurrence of these circumstances or their consequences. The fact that a Party does not have the necessary financial resources or that a Party's contractors are in breach of their obligations shall not be considered as force majeure. The Parties to the Contract must immediately inform each other about the occurrence of force majeure circumstances. A Party who has not notified the other Party of the circumstances of force majeure may not rely on them as a basis for exemption from liability for non-performance of the Contract.</w:t>
            </w:r>
          </w:p>
        </w:tc>
      </w:tr>
    </w:tbl>
    <w:p w14:paraId="7122B2FD" w14:textId="77777777" w:rsidR="00FF6609" w:rsidRDefault="00FF6609">
      <w:pPr>
        <w:rPr>
          <w:rFonts w:ascii="Arial" w:hAnsi="Arial" w:cs="Arial"/>
          <w:sz w:val="20"/>
          <w:szCs w:val="20"/>
        </w:rPr>
      </w:pPr>
    </w:p>
    <w:p w14:paraId="520F7AD9" w14:textId="77777777" w:rsidR="00FD0593" w:rsidRDefault="00FD0593">
      <w:pPr>
        <w:rPr>
          <w:rFonts w:ascii="Arial" w:hAnsi="Arial" w:cs="Arial"/>
          <w:sz w:val="20"/>
          <w:szCs w:val="20"/>
        </w:rPr>
      </w:pPr>
    </w:p>
    <w:p w14:paraId="1A74E9A3" w14:textId="77777777" w:rsidR="00FD0593" w:rsidRDefault="00FD0593">
      <w:pPr>
        <w:rPr>
          <w:rFonts w:ascii="Arial" w:hAnsi="Arial" w:cs="Arial"/>
          <w:sz w:val="20"/>
          <w:szCs w:val="20"/>
        </w:rPr>
      </w:pPr>
    </w:p>
    <w:p w14:paraId="1AC95010" w14:textId="77777777" w:rsidR="00060D83" w:rsidRDefault="00060D83">
      <w:pPr>
        <w:rPr>
          <w:rFonts w:ascii="Arial" w:hAnsi="Arial" w:cs="Arial"/>
          <w:sz w:val="20"/>
          <w:szCs w:val="20"/>
        </w:rPr>
      </w:pPr>
    </w:p>
    <w:p w14:paraId="08C26705" w14:textId="77777777" w:rsidR="00060D83" w:rsidRDefault="00060D83">
      <w:pPr>
        <w:rPr>
          <w:rFonts w:ascii="Arial" w:hAnsi="Arial" w:cs="Arial"/>
          <w:sz w:val="20"/>
          <w:szCs w:val="20"/>
        </w:rPr>
      </w:pPr>
    </w:p>
    <w:p w14:paraId="2D983679" w14:textId="77777777" w:rsidR="00060D83" w:rsidRDefault="00060D83">
      <w:pPr>
        <w:rPr>
          <w:rFonts w:ascii="Arial" w:hAnsi="Arial" w:cs="Arial"/>
          <w:sz w:val="20"/>
          <w:szCs w:val="20"/>
        </w:rPr>
      </w:pPr>
    </w:p>
    <w:p w14:paraId="3F8BF6CB" w14:textId="77777777" w:rsidR="009313C2" w:rsidRDefault="009313C2">
      <w:pPr>
        <w:rPr>
          <w:rFonts w:ascii="Arial" w:hAnsi="Arial" w:cs="Arial"/>
          <w:sz w:val="20"/>
          <w:szCs w:val="20"/>
        </w:rPr>
      </w:pPr>
    </w:p>
    <w:p w14:paraId="128C5143" w14:textId="77777777" w:rsidR="009313C2" w:rsidRDefault="009313C2">
      <w:pPr>
        <w:rPr>
          <w:rFonts w:ascii="Arial" w:hAnsi="Arial" w:cs="Arial"/>
          <w:sz w:val="20"/>
          <w:szCs w:val="20"/>
        </w:rPr>
      </w:pPr>
    </w:p>
    <w:p w14:paraId="40539669" w14:textId="77777777" w:rsidR="009313C2" w:rsidRDefault="009313C2">
      <w:pPr>
        <w:rPr>
          <w:rFonts w:ascii="Arial" w:hAnsi="Arial" w:cs="Arial"/>
          <w:sz w:val="20"/>
          <w:szCs w:val="20"/>
        </w:rPr>
      </w:pPr>
    </w:p>
    <w:p w14:paraId="3BD9B6DE" w14:textId="77777777" w:rsidR="009313C2" w:rsidRDefault="009313C2">
      <w:pPr>
        <w:rPr>
          <w:rFonts w:ascii="Arial" w:hAnsi="Arial" w:cs="Arial"/>
          <w:sz w:val="20"/>
          <w:szCs w:val="20"/>
        </w:rPr>
      </w:pPr>
    </w:p>
    <w:p w14:paraId="608246A0" w14:textId="77777777" w:rsidR="009313C2" w:rsidRDefault="009313C2">
      <w:pPr>
        <w:rPr>
          <w:rFonts w:ascii="Arial" w:hAnsi="Arial" w:cs="Arial"/>
          <w:sz w:val="20"/>
          <w:szCs w:val="20"/>
        </w:rPr>
      </w:pPr>
    </w:p>
    <w:p w14:paraId="7D006FD3" w14:textId="77777777" w:rsidR="009313C2" w:rsidRDefault="009313C2">
      <w:pPr>
        <w:rPr>
          <w:rFonts w:ascii="Arial" w:hAnsi="Arial" w:cs="Arial"/>
          <w:sz w:val="20"/>
          <w:szCs w:val="20"/>
        </w:rPr>
      </w:pPr>
    </w:p>
    <w:p w14:paraId="6ACDA979" w14:textId="77777777" w:rsidR="00391D37" w:rsidRDefault="00391D37">
      <w:pPr>
        <w:rPr>
          <w:rFonts w:ascii="Arial" w:hAnsi="Arial" w:cs="Arial"/>
          <w:sz w:val="20"/>
          <w:szCs w:val="20"/>
        </w:rPr>
      </w:pPr>
    </w:p>
    <w:sectPr w:rsidR="00391D37">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E8676" w14:textId="77777777" w:rsidR="002E41D4" w:rsidRDefault="002E41D4" w:rsidP="00794E10">
      <w:pPr>
        <w:spacing w:after="0" w:line="240" w:lineRule="auto"/>
      </w:pPr>
      <w:r>
        <w:separator/>
      </w:r>
    </w:p>
  </w:endnote>
  <w:endnote w:type="continuationSeparator" w:id="0">
    <w:p w14:paraId="70E50BCD" w14:textId="77777777" w:rsidR="002E41D4" w:rsidRDefault="002E41D4" w:rsidP="00794E10">
      <w:pPr>
        <w:spacing w:after="0" w:line="240" w:lineRule="auto"/>
      </w:pPr>
      <w:r>
        <w:continuationSeparator/>
      </w:r>
    </w:p>
  </w:endnote>
  <w:endnote w:type="continuationNotice" w:id="1">
    <w:p w14:paraId="69307AE3" w14:textId="77777777" w:rsidR="002E41D4" w:rsidRDefault="002E41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F6CB" w14:textId="77777777" w:rsidR="006262DA" w:rsidRDefault="00626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77CF4" w14:textId="77777777" w:rsidR="006262DA" w:rsidRDefault="006262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98445" w14:textId="77777777" w:rsidR="006262DA" w:rsidRDefault="00626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ABA40" w14:textId="77777777" w:rsidR="002E41D4" w:rsidRDefault="002E41D4" w:rsidP="00794E10">
      <w:pPr>
        <w:spacing w:after="0" w:line="240" w:lineRule="auto"/>
      </w:pPr>
      <w:r>
        <w:separator/>
      </w:r>
    </w:p>
  </w:footnote>
  <w:footnote w:type="continuationSeparator" w:id="0">
    <w:p w14:paraId="0C6AB324" w14:textId="77777777" w:rsidR="002E41D4" w:rsidRDefault="002E41D4" w:rsidP="00794E10">
      <w:pPr>
        <w:spacing w:after="0" w:line="240" w:lineRule="auto"/>
      </w:pPr>
      <w:r>
        <w:continuationSeparator/>
      </w:r>
    </w:p>
  </w:footnote>
  <w:footnote w:type="continuationNotice" w:id="1">
    <w:p w14:paraId="35B35F6B" w14:textId="77777777" w:rsidR="002E41D4" w:rsidRDefault="002E41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6E0D4" w14:textId="77777777" w:rsidR="006262DA" w:rsidRDefault="00626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6D478" w14:textId="0406CA2E" w:rsidR="00794E10" w:rsidRDefault="00794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3A757" w14:textId="77777777" w:rsidR="006262DA" w:rsidRDefault="00626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00162"/>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B10B0C"/>
    <w:multiLevelType w:val="multilevel"/>
    <w:tmpl w:val="A59A9E52"/>
    <w:lvl w:ilvl="0">
      <w:start w:val="2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8B2DA9"/>
    <w:multiLevelType w:val="multilevel"/>
    <w:tmpl w:val="283A8F62"/>
    <w:lvl w:ilvl="0">
      <w:start w:val="19"/>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730283"/>
    <w:multiLevelType w:val="multilevel"/>
    <w:tmpl w:val="D35E5D2E"/>
    <w:lvl w:ilvl="0">
      <w:start w:val="16"/>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2E701E"/>
    <w:multiLevelType w:val="multilevel"/>
    <w:tmpl w:val="14E26E06"/>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970DD3"/>
    <w:multiLevelType w:val="multilevel"/>
    <w:tmpl w:val="EAEC120E"/>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98F26C5"/>
    <w:multiLevelType w:val="multilevel"/>
    <w:tmpl w:val="47669F18"/>
    <w:lvl w:ilvl="0">
      <w:start w:val="13"/>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3529FB"/>
    <w:multiLevelType w:val="multilevel"/>
    <w:tmpl w:val="0268A518"/>
    <w:lvl w:ilvl="0">
      <w:start w:val="1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90019A"/>
    <w:multiLevelType w:val="multilevel"/>
    <w:tmpl w:val="02FE4544"/>
    <w:lvl w:ilvl="0">
      <w:start w:val="7"/>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895689"/>
    <w:multiLevelType w:val="multilevel"/>
    <w:tmpl w:val="53C8A032"/>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5A035DE"/>
    <w:multiLevelType w:val="multilevel"/>
    <w:tmpl w:val="627ECFB2"/>
    <w:lvl w:ilvl="0">
      <w:start w:val="1"/>
      <w:numFmt w:val="decimal"/>
      <w:lvlText w:val="%1."/>
      <w:lvlJc w:val="left"/>
      <w:pPr>
        <w:ind w:left="360" w:hanging="360"/>
      </w:pPr>
      <w:rPr>
        <w:b w:val="0"/>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0A4D97"/>
    <w:multiLevelType w:val="multilevel"/>
    <w:tmpl w:val="25CC7FA4"/>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4002F3"/>
    <w:multiLevelType w:val="multilevel"/>
    <w:tmpl w:val="ED543114"/>
    <w:lvl w:ilvl="0">
      <w:start w:val="4"/>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04F0E23"/>
    <w:multiLevelType w:val="multilevel"/>
    <w:tmpl w:val="7328319A"/>
    <w:lvl w:ilvl="0">
      <w:start w:val="2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B061FE"/>
    <w:multiLevelType w:val="multilevel"/>
    <w:tmpl w:val="8C4CCC26"/>
    <w:lvl w:ilvl="0">
      <w:start w:val="1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4B70C34"/>
    <w:multiLevelType w:val="multilevel"/>
    <w:tmpl w:val="AB5442AC"/>
    <w:lvl w:ilvl="0">
      <w:start w:val="5"/>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5C03CDC"/>
    <w:multiLevelType w:val="multilevel"/>
    <w:tmpl w:val="136EE972"/>
    <w:lvl w:ilvl="0">
      <w:start w:val="18"/>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273990"/>
    <w:multiLevelType w:val="multilevel"/>
    <w:tmpl w:val="9244D502"/>
    <w:lvl w:ilvl="0">
      <w:start w:val="2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858588F"/>
    <w:multiLevelType w:val="hybridMultilevel"/>
    <w:tmpl w:val="52424900"/>
    <w:lvl w:ilvl="0" w:tplc="6910E11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127909"/>
    <w:multiLevelType w:val="multilevel"/>
    <w:tmpl w:val="F36AB1E8"/>
    <w:lvl w:ilvl="0">
      <w:start w:val="8"/>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E132F2E"/>
    <w:multiLevelType w:val="multilevel"/>
    <w:tmpl w:val="A950D5BE"/>
    <w:lvl w:ilvl="0">
      <w:start w:val="1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3525D2"/>
    <w:multiLevelType w:val="multilevel"/>
    <w:tmpl w:val="FE769698"/>
    <w:lvl w:ilvl="0">
      <w:start w:val="2"/>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32D4EB5"/>
    <w:multiLevelType w:val="multilevel"/>
    <w:tmpl w:val="812629AC"/>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38203F6"/>
    <w:multiLevelType w:val="multilevel"/>
    <w:tmpl w:val="6D48D70C"/>
    <w:lvl w:ilvl="0">
      <w:start w:val="1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4C20E62"/>
    <w:multiLevelType w:val="hybridMultilevel"/>
    <w:tmpl w:val="0D4093CA"/>
    <w:lvl w:ilvl="0" w:tplc="38C0A4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5A560D"/>
    <w:multiLevelType w:val="multilevel"/>
    <w:tmpl w:val="C7105B86"/>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8257497"/>
    <w:multiLevelType w:val="multilevel"/>
    <w:tmpl w:val="2EACD0A6"/>
    <w:lvl w:ilvl="0">
      <w:start w:val="1"/>
      <w:numFmt w:val="decimal"/>
      <w:lvlText w:val="%1."/>
      <w:lvlJc w:val="left"/>
      <w:pPr>
        <w:ind w:left="36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8E07167"/>
    <w:multiLevelType w:val="hybridMultilevel"/>
    <w:tmpl w:val="8C34099A"/>
    <w:lvl w:ilvl="0" w:tplc="4E5EDF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E06745F"/>
    <w:multiLevelType w:val="hybridMultilevel"/>
    <w:tmpl w:val="2DBCEA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040AF1"/>
    <w:multiLevelType w:val="multilevel"/>
    <w:tmpl w:val="C91E396E"/>
    <w:lvl w:ilvl="0">
      <w:start w:val="2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4336F37"/>
    <w:multiLevelType w:val="multilevel"/>
    <w:tmpl w:val="EF9E08AE"/>
    <w:lvl w:ilvl="0">
      <w:start w:val="14"/>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56A01AF"/>
    <w:multiLevelType w:val="multilevel"/>
    <w:tmpl w:val="538695DA"/>
    <w:lvl w:ilvl="0">
      <w:start w:val="13"/>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7E94EBC"/>
    <w:multiLevelType w:val="multilevel"/>
    <w:tmpl w:val="A8D69F10"/>
    <w:lvl w:ilvl="0">
      <w:start w:val="2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B3D07E9"/>
    <w:multiLevelType w:val="multilevel"/>
    <w:tmpl w:val="4F8C427E"/>
    <w:lvl w:ilvl="0">
      <w:start w:val="3"/>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44742A2"/>
    <w:multiLevelType w:val="multilevel"/>
    <w:tmpl w:val="94F4CB72"/>
    <w:lvl w:ilvl="0">
      <w:start w:val="4"/>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7311992"/>
    <w:multiLevelType w:val="multilevel"/>
    <w:tmpl w:val="8C0E5ED6"/>
    <w:lvl w:ilvl="0">
      <w:start w:val="12"/>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A790525"/>
    <w:multiLevelType w:val="multilevel"/>
    <w:tmpl w:val="C20CD08E"/>
    <w:lvl w:ilvl="0">
      <w:start w:val="1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4F64BF1"/>
    <w:multiLevelType w:val="multilevel"/>
    <w:tmpl w:val="C99A8EC6"/>
    <w:lvl w:ilvl="0">
      <w:start w:val="8"/>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7B24BC2"/>
    <w:multiLevelType w:val="multilevel"/>
    <w:tmpl w:val="06BE044A"/>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8482143"/>
    <w:multiLevelType w:val="hybridMultilevel"/>
    <w:tmpl w:val="8E888528"/>
    <w:lvl w:ilvl="0" w:tplc="EF44B6C4">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5D2DEE"/>
    <w:multiLevelType w:val="multilevel"/>
    <w:tmpl w:val="1D1ABCC8"/>
    <w:lvl w:ilvl="0">
      <w:start w:val="1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9AA4363"/>
    <w:multiLevelType w:val="multilevel"/>
    <w:tmpl w:val="9C7A9594"/>
    <w:lvl w:ilvl="0">
      <w:start w:val="1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B5D6BFE"/>
    <w:multiLevelType w:val="multilevel"/>
    <w:tmpl w:val="75CEC258"/>
    <w:lvl w:ilvl="0">
      <w:start w:val="7"/>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BD4370D"/>
    <w:multiLevelType w:val="hybridMultilevel"/>
    <w:tmpl w:val="6FA6961E"/>
    <w:lvl w:ilvl="0" w:tplc="D4D46F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56873007">
    <w:abstractNumId w:val="10"/>
  </w:num>
  <w:num w:numId="2" w16cid:durableId="949580363">
    <w:abstractNumId w:val="28"/>
  </w:num>
  <w:num w:numId="3" w16cid:durableId="271010028">
    <w:abstractNumId w:val="22"/>
  </w:num>
  <w:num w:numId="4" w16cid:durableId="1359547230">
    <w:abstractNumId w:val="21"/>
  </w:num>
  <w:num w:numId="5" w16cid:durableId="569924114">
    <w:abstractNumId w:val="0"/>
  </w:num>
  <w:num w:numId="6" w16cid:durableId="989482558">
    <w:abstractNumId w:val="33"/>
  </w:num>
  <w:num w:numId="7" w16cid:durableId="1154489715">
    <w:abstractNumId w:val="38"/>
  </w:num>
  <w:num w:numId="8" w16cid:durableId="1520781118">
    <w:abstractNumId w:val="5"/>
  </w:num>
  <w:num w:numId="9" w16cid:durableId="2024014402">
    <w:abstractNumId w:val="25"/>
  </w:num>
  <w:num w:numId="10" w16cid:durableId="226769130">
    <w:abstractNumId w:val="6"/>
  </w:num>
  <w:num w:numId="11" w16cid:durableId="301694378">
    <w:abstractNumId w:val="31"/>
  </w:num>
  <w:num w:numId="12" w16cid:durableId="1460293814">
    <w:abstractNumId w:val="30"/>
  </w:num>
  <w:num w:numId="13" w16cid:durableId="1201406575">
    <w:abstractNumId w:val="40"/>
  </w:num>
  <w:num w:numId="14" w16cid:durableId="241065116">
    <w:abstractNumId w:val="20"/>
  </w:num>
  <w:num w:numId="15" w16cid:durableId="1481271361">
    <w:abstractNumId w:val="41"/>
  </w:num>
  <w:num w:numId="16" w16cid:durableId="2050183273">
    <w:abstractNumId w:val="7"/>
  </w:num>
  <w:num w:numId="17" w16cid:durableId="725028007">
    <w:abstractNumId w:val="23"/>
  </w:num>
  <w:num w:numId="18" w16cid:durableId="1222447316">
    <w:abstractNumId w:val="14"/>
  </w:num>
  <w:num w:numId="19" w16cid:durableId="1492677077">
    <w:abstractNumId w:val="3"/>
  </w:num>
  <w:num w:numId="20" w16cid:durableId="1397389190">
    <w:abstractNumId w:val="16"/>
  </w:num>
  <w:num w:numId="21" w16cid:durableId="707681452">
    <w:abstractNumId w:val="2"/>
  </w:num>
  <w:num w:numId="22" w16cid:durableId="1617756474">
    <w:abstractNumId w:val="13"/>
  </w:num>
  <w:num w:numId="23" w16cid:durableId="1720670022">
    <w:abstractNumId w:val="32"/>
  </w:num>
  <w:num w:numId="24" w16cid:durableId="1110466662">
    <w:abstractNumId w:val="1"/>
  </w:num>
  <w:num w:numId="25" w16cid:durableId="1749568819">
    <w:abstractNumId w:val="29"/>
  </w:num>
  <w:num w:numId="26" w16cid:durableId="1170833222">
    <w:abstractNumId w:val="11"/>
  </w:num>
  <w:num w:numId="27" w16cid:durableId="386341191">
    <w:abstractNumId w:val="9"/>
  </w:num>
  <w:num w:numId="28" w16cid:durableId="1731070392">
    <w:abstractNumId w:val="17"/>
  </w:num>
  <w:num w:numId="29" w16cid:durableId="186869678">
    <w:abstractNumId w:val="24"/>
  </w:num>
  <w:num w:numId="30" w16cid:durableId="24214921">
    <w:abstractNumId w:val="39"/>
  </w:num>
  <w:num w:numId="31" w16cid:durableId="2071734132">
    <w:abstractNumId w:val="27"/>
  </w:num>
  <w:num w:numId="32" w16cid:durableId="1326276065">
    <w:abstractNumId w:val="18"/>
  </w:num>
  <w:num w:numId="33" w16cid:durableId="1233999825">
    <w:abstractNumId w:val="43"/>
  </w:num>
  <w:num w:numId="34" w16cid:durableId="383723222">
    <w:abstractNumId w:val="26"/>
  </w:num>
  <w:num w:numId="35" w16cid:durableId="360013132">
    <w:abstractNumId w:val="34"/>
  </w:num>
  <w:num w:numId="36" w16cid:durableId="416364935">
    <w:abstractNumId w:val="12"/>
  </w:num>
  <w:num w:numId="37" w16cid:durableId="677386549">
    <w:abstractNumId w:val="4"/>
  </w:num>
  <w:num w:numId="38" w16cid:durableId="1233469002">
    <w:abstractNumId w:val="36"/>
  </w:num>
  <w:num w:numId="39" w16cid:durableId="1508518803">
    <w:abstractNumId w:val="35"/>
  </w:num>
  <w:num w:numId="40" w16cid:durableId="494805001">
    <w:abstractNumId w:val="15"/>
  </w:num>
  <w:num w:numId="41" w16cid:durableId="1573927507">
    <w:abstractNumId w:val="19"/>
  </w:num>
  <w:num w:numId="42" w16cid:durableId="453990201">
    <w:abstractNumId w:val="37"/>
  </w:num>
  <w:num w:numId="43" w16cid:durableId="1410620152">
    <w:abstractNumId w:val="8"/>
  </w:num>
  <w:num w:numId="44" w16cid:durableId="38587639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E10"/>
    <w:rsid w:val="00031237"/>
    <w:rsid w:val="00043BA5"/>
    <w:rsid w:val="00060D83"/>
    <w:rsid w:val="00061C8F"/>
    <w:rsid w:val="00080F7C"/>
    <w:rsid w:val="00086889"/>
    <w:rsid w:val="000A0008"/>
    <w:rsid w:val="000B5DB4"/>
    <w:rsid w:val="000B7D3E"/>
    <w:rsid w:val="000D090A"/>
    <w:rsid w:val="000D6CBE"/>
    <w:rsid w:val="000F18D3"/>
    <w:rsid w:val="001015A3"/>
    <w:rsid w:val="00171F30"/>
    <w:rsid w:val="00185136"/>
    <w:rsid w:val="001B77D4"/>
    <w:rsid w:val="001C0ADB"/>
    <w:rsid w:val="001F660E"/>
    <w:rsid w:val="001F7104"/>
    <w:rsid w:val="001F722A"/>
    <w:rsid w:val="002101D7"/>
    <w:rsid w:val="0024091E"/>
    <w:rsid w:val="00241D68"/>
    <w:rsid w:val="002546D1"/>
    <w:rsid w:val="00256926"/>
    <w:rsid w:val="00265130"/>
    <w:rsid w:val="00270B46"/>
    <w:rsid w:val="002740E8"/>
    <w:rsid w:val="00290F61"/>
    <w:rsid w:val="002A03F2"/>
    <w:rsid w:val="002B362E"/>
    <w:rsid w:val="002C14D7"/>
    <w:rsid w:val="002C6157"/>
    <w:rsid w:val="002E41D4"/>
    <w:rsid w:val="00311525"/>
    <w:rsid w:val="0031343C"/>
    <w:rsid w:val="00313AF3"/>
    <w:rsid w:val="00337FDF"/>
    <w:rsid w:val="00350F53"/>
    <w:rsid w:val="0035329A"/>
    <w:rsid w:val="00391D37"/>
    <w:rsid w:val="00395998"/>
    <w:rsid w:val="003A6270"/>
    <w:rsid w:val="003C4D4A"/>
    <w:rsid w:val="003C5FD4"/>
    <w:rsid w:val="003D252D"/>
    <w:rsid w:val="003F0D21"/>
    <w:rsid w:val="00424790"/>
    <w:rsid w:val="0042712F"/>
    <w:rsid w:val="00432C9A"/>
    <w:rsid w:val="00443FCB"/>
    <w:rsid w:val="00445849"/>
    <w:rsid w:val="00476EB1"/>
    <w:rsid w:val="004C682F"/>
    <w:rsid w:val="004D59D2"/>
    <w:rsid w:val="004E15B3"/>
    <w:rsid w:val="004F0515"/>
    <w:rsid w:val="0050312C"/>
    <w:rsid w:val="00535998"/>
    <w:rsid w:val="005536B0"/>
    <w:rsid w:val="00560010"/>
    <w:rsid w:val="0056407F"/>
    <w:rsid w:val="005658F1"/>
    <w:rsid w:val="005A0787"/>
    <w:rsid w:val="005C1524"/>
    <w:rsid w:val="00610370"/>
    <w:rsid w:val="006262DA"/>
    <w:rsid w:val="006337E3"/>
    <w:rsid w:val="0064680D"/>
    <w:rsid w:val="00655500"/>
    <w:rsid w:val="00667F57"/>
    <w:rsid w:val="00692F52"/>
    <w:rsid w:val="00693AC7"/>
    <w:rsid w:val="00693E56"/>
    <w:rsid w:val="006A2D9A"/>
    <w:rsid w:val="006A6E26"/>
    <w:rsid w:val="006B5B15"/>
    <w:rsid w:val="006B6F4D"/>
    <w:rsid w:val="006C7963"/>
    <w:rsid w:val="006D330B"/>
    <w:rsid w:val="006D61C7"/>
    <w:rsid w:val="007000B6"/>
    <w:rsid w:val="007028EA"/>
    <w:rsid w:val="0070393F"/>
    <w:rsid w:val="00705344"/>
    <w:rsid w:val="007074A7"/>
    <w:rsid w:val="00714F72"/>
    <w:rsid w:val="00724CD6"/>
    <w:rsid w:val="007540D8"/>
    <w:rsid w:val="00760736"/>
    <w:rsid w:val="0078585E"/>
    <w:rsid w:val="007917BC"/>
    <w:rsid w:val="00794E10"/>
    <w:rsid w:val="007C79C6"/>
    <w:rsid w:val="008034B5"/>
    <w:rsid w:val="0084437A"/>
    <w:rsid w:val="008556FA"/>
    <w:rsid w:val="0085765E"/>
    <w:rsid w:val="00862B79"/>
    <w:rsid w:val="00894E27"/>
    <w:rsid w:val="008C0035"/>
    <w:rsid w:val="008C6E06"/>
    <w:rsid w:val="008D7D93"/>
    <w:rsid w:val="008E6AD5"/>
    <w:rsid w:val="008F6DBC"/>
    <w:rsid w:val="00904B90"/>
    <w:rsid w:val="009313C2"/>
    <w:rsid w:val="009319BF"/>
    <w:rsid w:val="0094143B"/>
    <w:rsid w:val="00944B5A"/>
    <w:rsid w:val="00972909"/>
    <w:rsid w:val="0098307C"/>
    <w:rsid w:val="009A3F1D"/>
    <w:rsid w:val="009A7DE2"/>
    <w:rsid w:val="009B0F37"/>
    <w:rsid w:val="009B2356"/>
    <w:rsid w:val="009B3C6D"/>
    <w:rsid w:val="009B45BA"/>
    <w:rsid w:val="009B761E"/>
    <w:rsid w:val="009C6359"/>
    <w:rsid w:val="009D5264"/>
    <w:rsid w:val="009D760B"/>
    <w:rsid w:val="009E5BC6"/>
    <w:rsid w:val="009F18AE"/>
    <w:rsid w:val="00A10B38"/>
    <w:rsid w:val="00A15B1F"/>
    <w:rsid w:val="00A468D2"/>
    <w:rsid w:val="00A72AAF"/>
    <w:rsid w:val="00A758BE"/>
    <w:rsid w:val="00A8681B"/>
    <w:rsid w:val="00AF0AFA"/>
    <w:rsid w:val="00B003DF"/>
    <w:rsid w:val="00B0094A"/>
    <w:rsid w:val="00B0499D"/>
    <w:rsid w:val="00B2233B"/>
    <w:rsid w:val="00B72CF0"/>
    <w:rsid w:val="00B76A10"/>
    <w:rsid w:val="00B86D2A"/>
    <w:rsid w:val="00BB5488"/>
    <w:rsid w:val="00BC225F"/>
    <w:rsid w:val="00BD5F7F"/>
    <w:rsid w:val="00C10035"/>
    <w:rsid w:val="00C64E7D"/>
    <w:rsid w:val="00C731F8"/>
    <w:rsid w:val="00C77442"/>
    <w:rsid w:val="00C86F22"/>
    <w:rsid w:val="00C879E3"/>
    <w:rsid w:val="00C95EC7"/>
    <w:rsid w:val="00C970F3"/>
    <w:rsid w:val="00CC255A"/>
    <w:rsid w:val="00CC34FB"/>
    <w:rsid w:val="00CC4E84"/>
    <w:rsid w:val="00CF4C04"/>
    <w:rsid w:val="00CF6EA3"/>
    <w:rsid w:val="00D005ED"/>
    <w:rsid w:val="00D024CF"/>
    <w:rsid w:val="00D165C0"/>
    <w:rsid w:val="00D2714A"/>
    <w:rsid w:val="00D52780"/>
    <w:rsid w:val="00D52FCF"/>
    <w:rsid w:val="00D5619F"/>
    <w:rsid w:val="00D56A92"/>
    <w:rsid w:val="00D75AF7"/>
    <w:rsid w:val="00D83271"/>
    <w:rsid w:val="00D86D82"/>
    <w:rsid w:val="00D90283"/>
    <w:rsid w:val="00D906E5"/>
    <w:rsid w:val="00DA6475"/>
    <w:rsid w:val="00DB52A2"/>
    <w:rsid w:val="00DC0A8A"/>
    <w:rsid w:val="00DC5DB2"/>
    <w:rsid w:val="00DD6E3C"/>
    <w:rsid w:val="00DE684E"/>
    <w:rsid w:val="00DE7DC2"/>
    <w:rsid w:val="00DF62B2"/>
    <w:rsid w:val="00E028AA"/>
    <w:rsid w:val="00E2439D"/>
    <w:rsid w:val="00E3356A"/>
    <w:rsid w:val="00E66882"/>
    <w:rsid w:val="00E954F7"/>
    <w:rsid w:val="00EA1B86"/>
    <w:rsid w:val="00F00A2F"/>
    <w:rsid w:val="00F0308F"/>
    <w:rsid w:val="00F07507"/>
    <w:rsid w:val="00F07F12"/>
    <w:rsid w:val="00F159E9"/>
    <w:rsid w:val="00F26F99"/>
    <w:rsid w:val="00F33B1B"/>
    <w:rsid w:val="00F64F7B"/>
    <w:rsid w:val="00F65645"/>
    <w:rsid w:val="00F7331D"/>
    <w:rsid w:val="00F74850"/>
    <w:rsid w:val="00F94DD0"/>
    <w:rsid w:val="00F95F1C"/>
    <w:rsid w:val="00FB7229"/>
    <w:rsid w:val="00FD0593"/>
    <w:rsid w:val="00FD6915"/>
    <w:rsid w:val="00FF0DFA"/>
    <w:rsid w:val="00FF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BD133"/>
  <w15:chartTrackingRefBased/>
  <w15:docId w15:val="{CC5B9C87-5105-4629-B097-4A11A4E1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4E1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94E10"/>
  </w:style>
  <w:style w:type="paragraph" w:styleId="Footer">
    <w:name w:val="footer"/>
    <w:basedOn w:val="Normal"/>
    <w:link w:val="FooterChar"/>
    <w:uiPriority w:val="99"/>
    <w:unhideWhenUsed/>
    <w:rsid w:val="00794E1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94E10"/>
  </w:style>
  <w:style w:type="table" w:styleId="TableGrid">
    <w:name w:val="Table Grid"/>
    <w:basedOn w:val="TableNormal"/>
    <w:uiPriority w:val="39"/>
    <w:rsid w:val="00313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A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313AF3"/>
    <w:pPr>
      <w:ind w:left="720"/>
      <w:contextualSpacing/>
    </w:pPr>
  </w:style>
  <w:style w:type="character" w:styleId="PlaceholderText">
    <w:name w:val="Placeholder Text"/>
    <w:basedOn w:val="DefaultParagraphFont"/>
    <w:uiPriority w:val="99"/>
    <w:semiHidden/>
    <w:rsid w:val="00313AF3"/>
    <w:rPr>
      <w:color w:val="808080"/>
    </w:rPr>
  </w:style>
  <w:style w:type="paragraph" w:styleId="CommentText">
    <w:name w:val="annotation text"/>
    <w:basedOn w:val="Normal"/>
    <w:link w:val="CommentTextChar"/>
    <w:uiPriority w:val="99"/>
    <w:unhideWhenUsed/>
    <w:rsid w:val="00313AF3"/>
    <w:pPr>
      <w:spacing w:line="240" w:lineRule="auto"/>
    </w:pPr>
    <w:rPr>
      <w:sz w:val="20"/>
      <w:szCs w:val="20"/>
    </w:rPr>
  </w:style>
  <w:style w:type="character" w:customStyle="1" w:styleId="CommentTextChar">
    <w:name w:val="Comment Text Char"/>
    <w:basedOn w:val="DefaultParagraphFont"/>
    <w:link w:val="CommentText"/>
    <w:uiPriority w:val="99"/>
    <w:rsid w:val="00313AF3"/>
    <w:rPr>
      <w:sz w:val="20"/>
      <w:szCs w:val="20"/>
    </w:rPr>
  </w:style>
  <w:style w:type="character" w:styleId="Hyperlink">
    <w:name w:val="Hyperlink"/>
    <w:basedOn w:val="DefaultParagraphFont"/>
    <w:uiPriority w:val="99"/>
    <w:unhideWhenUsed/>
    <w:rsid w:val="00313AF3"/>
    <w:rPr>
      <w:color w:val="0563C1" w:themeColor="hyperlink"/>
      <w:u w:val="single"/>
    </w:rPr>
  </w:style>
  <w:style w:type="paragraph" w:styleId="NormalWeb">
    <w:name w:val="Normal (Web)"/>
    <w:basedOn w:val="Normal"/>
    <w:uiPriority w:val="99"/>
    <w:unhideWhenUsed/>
    <w:rsid w:val="00313AF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rsid w:val="007C79C6"/>
    <w:rPr>
      <w:sz w:val="16"/>
      <w:szCs w:val="16"/>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C79C6"/>
  </w:style>
  <w:style w:type="character" w:customStyle="1" w:styleId="Laukeliai">
    <w:name w:val="Laukeliai"/>
    <w:basedOn w:val="DefaultParagraphFont"/>
    <w:uiPriority w:val="1"/>
    <w:qFormat/>
    <w:rsid w:val="005658F1"/>
    <w:rPr>
      <w:rFonts w:ascii="Arial" w:hAnsi="Arial"/>
      <w:sz w:val="20"/>
    </w:rPr>
  </w:style>
  <w:style w:type="paragraph" w:styleId="Revision">
    <w:name w:val="Revision"/>
    <w:hidden/>
    <w:uiPriority w:val="99"/>
    <w:semiHidden/>
    <w:rsid w:val="00EA1B86"/>
    <w:pPr>
      <w:spacing w:after="0" w:line="240" w:lineRule="auto"/>
    </w:pPr>
  </w:style>
  <w:style w:type="paragraph" w:styleId="CommentSubject">
    <w:name w:val="annotation subject"/>
    <w:basedOn w:val="CommentText"/>
    <w:next w:val="CommentText"/>
    <w:link w:val="CommentSubjectChar"/>
    <w:uiPriority w:val="99"/>
    <w:semiHidden/>
    <w:unhideWhenUsed/>
    <w:rsid w:val="001F7104"/>
    <w:rPr>
      <w:b/>
      <w:bCs/>
    </w:rPr>
  </w:style>
  <w:style w:type="character" w:customStyle="1" w:styleId="CommentSubjectChar">
    <w:name w:val="Comment Subject Char"/>
    <w:basedOn w:val="CommentTextChar"/>
    <w:link w:val="CommentSubject"/>
    <w:uiPriority w:val="99"/>
    <w:semiHidden/>
    <w:rsid w:val="001F710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034831">
      <w:bodyDiv w:val="1"/>
      <w:marLeft w:val="0"/>
      <w:marRight w:val="0"/>
      <w:marTop w:val="0"/>
      <w:marBottom w:val="0"/>
      <w:divBdr>
        <w:top w:val="none" w:sz="0" w:space="0" w:color="auto"/>
        <w:left w:val="none" w:sz="0" w:space="0" w:color="auto"/>
        <w:bottom w:val="none" w:sz="0" w:space="0" w:color="auto"/>
        <w:right w:val="none" w:sz="0" w:space="0" w:color="auto"/>
      </w:divBdr>
    </w:div>
    <w:div w:id="535700015">
      <w:bodyDiv w:val="1"/>
      <w:marLeft w:val="0"/>
      <w:marRight w:val="0"/>
      <w:marTop w:val="0"/>
      <w:marBottom w:val="0"/>
      <w:divBdr>
        <w:top w:val="none" w:sz="0" w:space="0" w:color="auto"/>
        <w:left w:val="none" w:sz="0" w:space="0" w:color="auto"/>
        <w:bottom w:val="none" w:sz="0" w:space="0" w:color="auto"/>
        <w:right w:val="none" w:sz="0" w:space="0" w:color="auto"/>
      </w:divBdr>
    </w:div>
    <w:div w:id="897715390">
      <w:bodyDiv w:val="1"/>
      <w:marLeft w:val="0"/>
      <w:marRight w:val="0"/>
      <w:marTop w:val="0"/>
      <w:marBottom w:val="0"/>
      <w:divBdr>
        <w:top w:val="none" w:sz="0" w:space="0" w:color="auto"/>
        <w:left w:val="none" w:sz="0" w:space="0" w:color="auto"/>
        <w:bottom w:val="none" w:sz="0" w:space="0" w:color="auto"/>
        <w:right w:val="none" w:sz="0" w:space="0" w:color="auto"/>
      </w:divBdr>
    </w:div>
    <w:div w:id="1740402361">
      <w:bodyDiv w:val="1"/>
      <w:marLeft w:val="0"/>
      <w:marRight w:val="0"/>
      <w:marTop w:val="0"/>
      <w:marBottom w:val="0"/>
      <w:divBdr>
        <w:top w:val="none" w:sz="0" w:space="0" w:color="auto"/>
        <w:left w:val="none" w:sz="0" w:space="0" w:color="auto"/>
        <w:bottom w:val="none" w:sz="0" w:space="0" w:color="auto"/>
        <w:right w:val="none" w:sz="0" w:space="0" w:color="auto"/>
      </w:divBdr>
    </w:div>
    <w:div w:id="1805851339">
      <w:bodyDiv w:val="1"/>
      <w:marLeft w:val="0"/>
      <w:marRight w:val="0"/>
      <w:marTop w:val="0"/>
      <w:marBottom w:val="0"/>
      <w:divBdr>
        <w:top w:val="none" w:sz="0" w:space="0" w:color="auto"/>
        <w:left w:val="none" w:sz="0" w:space="0" w:color="auto"/>
        <w:bottom w:val="none" w:sz="0" w:space="0" w:color="auto"/>
        <w:right w:val="none" w:sz="0" w:space="0" w:color="auto"/>
      </w:divBdr>
    </w:div>
    <w:div w:id="1828857577">
      <w:bodyDiv w:val="1"/>
      <w:marLeft w:val="0"/>
      <w:marRight w:val="0"/>
      <w:marTop w:val="0"/>
      <w:marBottom w:val="0"/>
      <w:divBdr>
        <w:top w:val="none" w:sz="0" w:space="0" w:color="auto"/>
        <w:left w:val="none" w:sz="0" w:space="0" w:color="auto"/>
        <w:bottom w:val="none" w:sz="0" w:space="0" w:color="auto"/>
        <w:right w:val="none" w:sz="0" w:space="0" w:color="auto"/>
      </w:divBdr>
    </w:div>
    <w:div w:id="1924726868">
      <w:bodyDiv w:val="1"/>
      <w:marLeft w:val="0"/>
      <w:marRight w:val="0"/>
      <w:marTop w:val="0"/>
      <w:marBottom w:val="0"/>
      <w:divBdr>
        <w:top w:val="none" w:sz="0" w:space="0" w:color="auto"/>
        <w:left w:val="none" w:sz="0" w:space="0" w:color="auto"/>
        <w:bottom w:val="none" w:sz="0" w:space="0" w:color="auto"/>
        <w:right w:val="none" w:sz="0" w:space="0" w:color="auto"/>
      </w:divBdr>
    </w:div>
    <w:div w:id="208182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9CA7033BFA54D00A741791B6BBE07C6"/>
        <w:category>
          <w:name w:val="General"/>
          <w:gallery w:val="placeholder"/>
        </w:category>
        <w:types>
          <w:type w:val="bbPlcHdr"/>
        </w:types>
        <w:behaviors>
          <w:behavior w:val="content"/>
        </w:behaviors>
        <w:guid w:val="{686DCADB-A4A4-43A3-A353-B6451484C973}"/>
      </w:docPartPr>
      <w:docPartBody>
        <w:p w:rsidR="00EF72D9" w:rsidRDefault="00536FC1" w:rsidP="00536FC1">
          <w:pPr>
            <w:pStyle w:val="09CA7033BFA54D00A741791B6BBE07C62"/>
          </w:pPr>
          <w:r w:rsidRPr="00337FDF">
            <w:rPr>
              <w:rStyle w:val="PlaceholderText"/>
              <w:color w:val="FF0000"/>
              <w:sz w:val="20"/>
              <w:szCs w:val="20"/>
            </w:rPr>
            <w:t>[Pasirinkite]</w:t>
          </w:r>
        </w:p>
      </w:docPartBody>
    </w:docPart>
    <w:docPart>
      <w:docPartPr>
        <w:name w:val="67C4DD0697724F2FB9D67E8FFC399548"/>
        <w:category>
          <w:name w:val="General"/>
          <w:gallery w:val="placeholder"/>
        </w:category>
        <w:types>
          <w:type w:val="bbPlcHdr"/>
        </w:types>
        <w:behaviors>
          <w:behavior w:val="content"/>
        </w:behaviors>
        <w:guid w:val="{AF9C43A7-9E13-40B3-B04B-F7C67080580C}"/>
      </w:docPartPr>
      <w:docPartBody>
        <w:p w:rsidR="00FF4A22" w:rsidRDefault="00FF4A22" w:rsidP="00FF4A22">
          <w:pPr>
            <w:pStyle w:val="67C4DD0697724F2FB9D67E8FFC399548"/>
          </w:pPr>
          <w:r w:rsidRPr="00C731F8">
            <w:rPr>
              <w:rStyle w:val="PlaceholderText"/>
              <w:rFonts w:ascii="Arial" w:hAnsi="Arial" w:cs="Arial"/>
              <w:color w:val="FF0000"/>
              <w:sz w:val="20"/>
              <w:szCs w:val="20"/>
            </w:rPr>
            <w:t>[Pasirinkite]</w:t>
          </w:r>
        </w:p>
      </w:docPartBody>
    </w:docPart>
    <w:docPart>
      <w:docPartPr>
        <w:name w:val="D676C6E24B574D28BD2FD47F03CE8DEF"/>
        <w:category>
          <w:name w:val="General"/>
          <w:gallery w:val="placeholder"/>
        </w:category>
        <w:types>
          <w:type w:val="bbPlcHdr"/>
        </w:types>
        <w:behaviors>
          <w:behavior w:val="content"/>
        </w:behaviors>
        <w:guid w:val="{344545F1-C886-4B44-A72A-9664F18A4972}"/>
      </w:docPartPr>
      <w:docPartBody>
        <w:p w:rsidR="00FF4A22" w:rsidRDefault="00FF4A22" w:rsidP="00FF4A22">
          <w:pPr>
            <w:pStyle w:val="D676C6E24B574D28BD2FD47F03CE8DEF"/>
          </w:pPr>
          <w:r w:rsidRPr="00F65645">
            <w:rPr>
              <w:rStyle w:val="PlaceholderText"/>
              <w:rFonts w:ascii="Arial" w:hAnsi="Arial" w:cs="Arial"/>
              <w:color w:val="FF0000"/>
              <w:sz w:val="20"/>
              <w:szCs w:val="20"/>
              <w:lang w:val="en-GB"/>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974"/>
    <w:rsid w:val="000F18D3"/>
    <w:rsid w:val="001015A3"/>
    <w:rsid w:val="002A2A84"/>
    <w:rsid w:val="00312710"/>
    <w:rsid w:val="00325F00"/>
    <w:rsid w:val="003D4974"/>
    <w:rsid w:val="00432C9A"/>
    <w:rsid w:val="004E15B3"/>
    <w:rsid w:val="00535998"/>
    <w:rsid w:val="00536FC1"/>
    <w:rsid w:val="005536B0"/>
    <w:rsid w:val="0067784C"/>
    <w:rsid w:val="006819BA"/>
    <w:rsid w:val="00693E56"/>
    <w:rsid w:val="006A2D9A"/>
    <w:rsid w:val="006C6776"/>
    <w:rsid w:val="008556FA"/>
    <w:rsid w:val="00871E5D"/>
    <w:rsid w:val="008C0035"/>
    <w:rsid w:val="008D38A3"/>
    <w:rsid w:val="009B7D95"/>
    <w:rsid w:val="009D1487"/>
    <w:rsid w:val="00B40C88"/>
    <w:rsid w:val="00B76A10"/>
    <w:rsid w:val="00C037AA"/>
    <w:rsid w:val="00D75AF7"/>
    <w:rsid w:val="00D83271"/>
    <w:rsid w:val="00DA6475"/>
    <w:rsid w:val="00DC0A8A"/>
    <w:rsid w:val="00E37955"/>
    <w:rsid w:val="00E95ECA"/>
    <w:rsid w:val="00EF72D9"/>
    <w:rsid w:val="00F94DD0"/>
    <w:rsid w:val="00FF4A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37AA"/>
    <w:rPr>
      <w:color w:val="808080"/>
    </w:rPr>
  </w:style>
  <w:style w:type="paragraph" w:customStyle="1" w:styleId="09CA7033BFA54D00A741791B6BBE07C62">
    <w:name w:val="09CA7033BFA54D00A741791B6BBE07C62"/>
    <w:rsid w:val="00536FC1"/>
    <w:pPr>
      <w:autoSpaceDE w:val="0"/>
      <w:autoSpaceDN w:val="0"/>
      <w:adjustRightInd w:val="0"/>
      <w:spacing w:after="0" w:line="240" w:lineRule="auto"/>
    </w:pPr>
    <w:rPr>
      <w:rFonts w:ascii="Arial" w:eastAsiaTheme="minorHAnsi" w:hAnsi="Arial" w:cs="Arial"/>
      <w:color w:val="000000"/>
      <w:sz w:val="24"/>
      <w:szCs w:val="24"/>
      <w:lang w:eastAsia="en-US"/>
    </w:rPr>
  </w:style>
  <w:style w:type="paragraph" w:customStyle="1" w:styleId="67C4DD0697724F2FB9D67E8FFC399548">
    <w:name w:val="67C4DD0697724F2FB9D67E8FFC399548"/>
    <w:rsid w:val="00FF4A22"/>
    <w:pPr>
      <w:spacing w:line="278" w:lineRule="auto"/>
    </w:pPr>
    <w:rPr>
      <w:kern w:val="2"/>
      <w:sz w:val="24"/>
      <w:szCs w:val="24"/>
      <w14:ligatures w14:val="standardContextual"/>
    </w:rPr>
  </w:style>
  <w:style w:type="paragraph" w:customStyle="1" w:styleId="D676C6E24B574D28BD2FD47F03CE8DEF">
    <w:name w:val="D676C6E24B574D28BD2FD47F03CE8DEF"/>
    <w:rsid w:val="00FF4A2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32ECBD511981040A71971333E7FB97E" ma:contentTypeVersion="4" ma:contentTypeDescription="Kurkite naują dokumentą." ma:contentTypeScope="" ma:versionID="c6a867a97be226bba8ee9a058f205b10">
  <xsd:schema xmlns:xsd="http://www.w3.org/2001/XMLSchema" xmlns:xs="http://www.w3.org/2001/XMLSchema" xmlns:p="http://schemas.microsoft.com/office/2006/metadata/properties" xmlns:ns2="6165dbbf-add2-4b14-bf07-1fcc28370e1b" targetNamespace="http://schemas.microsoft.com/office/2006/metadata/properties" ma:root="true" ma:fieldsID="31dfa8656be74c554c29f166219c0b2a" ns2:_="">
    <xsd:import namespace="6165dbbf-add2-4b14-bf07-1fcc28370e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65dbbf-add2-4b14-bf07-1fcc28370e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135F8B-C6AC-4133-838A-FD3A965FA155}">
  <ds:schemaRefs>
    <ds:schemaRef ds:uri="http://schemas.microsoft.com/sharepoint/v3/contenttype/forms"/>
  </ds:schemaRefs>
</ds:datastoreItem>
</file>

<file path=customXml/itemProps2.xml><?xml version="1.0" encoding="utf-8"?>
<ds:datastoreItem xmlns:ds="http://schemas.openxmlformats.org/officeDocument/2006/customXml" ds:itemID="{1075C434-350C-46C8-8C0D-CB3741C3DC3E}">
  <ds:schemaRefs>
    <ds:schemaRef ds:uri="http://www.w3.org/XML/1998/namespace"/>
    <ds:schemaRef ds:uri="http://purl.org/dc/terms/"/>
    <ds:schemaRef ds:uri="http://schemas.openxmlformats.org/package/2006/metadata/core-properties"/>
    <ds:schemaRef ds:uri="http://purl.org/dc/dcmitype/"/>
    <ds:schemaRef ds:uri="http://purl.org/dc/elements/1.1/"/>
    <ds:schemaRef ds:uri="http://schemas.microsoft.com/office/infopath/2007/PartnerControls"/>
    <ds:schemaRef ds:uri="http://schemas.microsoft.com/office/2006/documentManagement/types"/>
    <ds:schemaRef ds:uri="6165dbbf-add2-4b14-bf07-1fcc28370e1b"/>
    <ds:schemaRef ds:uri="http://schemas.microsoft.com/office/2006/metadata/properties"/>
  </ds:schemaRefs>
</ds:datastoreItem>
</file>

<file path=customXml/itemProps3.xml><?xml version="1.0" encoding="utf-8"?>
<ds:datastoreItem xmlns:ds="http://schemas.openxmlformats.org/officeDocument/2006/customXml" ds:itemID="{90789F7A-99CA-432F-A2F8-F6B3998AA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65dbbf-add2-4b14-bf07-1fcc2837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733</TotalTime>
  <Pages>8</Pages>
  <Words>22469</Words>
  <Characters>12808</Characters>
  <Application>Microsoft Office Word</Application>
  <DocSecurity>0</DocSecurity>
  <Lines>106</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157</cp:revision>
  <dcterms:created xsi:type="dcterms:W3CDTF">2022-09-27T12:09:00Z</dcterms:created>
  <dcterms:modified xsi:type="dcterms:W3CDTF">2025-12-18T11:54:00Z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2022-10-06T11:24:14Z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7211a397-5140-43ab-b811-d4b4dab8a30f</vt:lpwstr>
  </property>
  <property fmtid="{D5CDD505-2E9C-101B-9397-08002B2CF9AE}" pid="8" name="MSIP_Label_39c4488a-2382-4e02-93af-ef5dabf4b71d_ContentBits">
    <vt:lpwstr>11</vt:lpwstr>
  </property>
  <property fmtid="{D5CDD505-2E9C-101B-9397-08002B2CF9AE}" pid="9" name="ContentTypeId">
    <vt:lpwstr>0x010100032ECBD511981040A71971333E7FB97E</vt:lpwstr>
  </property>
</Properties>
</file>